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383155" w:rsidRDefault="00FA7885" w:rsidP="0038315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315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1D199F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конкурсу </w:t>
      </w:r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«Развитие-Цифровые технологии» (очередь IV) в рамках программы «Развитие» (в рамках реализации результата федерального проекта «Цифровые технологии» национальной программы «Цифровая экономика Российской Федерации</w:t>
      </w:r>
      <w:proofErr w:type="gramStart"/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  <w:r w:rsidR="00383155" w:rsidRPr="00383155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973A79" w:rsidRPr="003831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73A79" w:rsidRPr="00383155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1D199F" w:rsidRPr="00383155">
        <w:rPr>
          <w:rFonts w:ascii="Times New Roman" w:hAnsi="Times New Roman" w:cs="Times New Roman"/>
          <w:b/>
          <w:sz w:val="28"/>
          <w:szCs w:val="28"/>
        </w:rPr>
        <w:t>с 06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9F" w:rsidRPr="00383155">
        <w:rPr>
          <w:rFonts w:ascii="Times New Roman" w:hAnsi="Times New Roman" w:cs="Times New Roman"/>
          <w:b/>
          <w:sz w:val="28"/>
          <w:szCs w:val="28"/>
        </w:rPr>
        <w:t>декабря 2021 г.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199F" w:rsidRPr="00383155">
        <w:rPr>
          <w:rFonts w:ascii="Times New Roman" w:hAnsi="Times New Roman" w:cs="Times New Roman"/>
          <w:b/>
          <w:sz w:val="28"/>
          <w:szCs w:val="28"/>
        </w:rPr>
        <w:t>31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9F" w:rsidRPr="00383155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383155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3831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3A79" w:rsidRPr="0038315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935"/>
        <w:gridCol w:w="5104"/>
        <w:gridCol w:w="1984"/>
        <w:gridCol w:w="1701"/>
        <w:gridCol w:w="1275"/>
        <w:gridCol w:w="2695"/>
      </w:tblGrid>
      <w:tr w:rsidR="007A6F8E" w:rsidRPr="00383155" w:rsidTr="002F47AD">
        <w:trPr>
          <w:cantSplit/>
          <w:trHeight w:val="20"/>
          <w:tblHeader/>
          <w:jc w:val="center"/>
        </w:trPr>
        <w:tc>
          <w:tcPr>
            <w:tcW w:w="168" w:type="pct"/>
            <w:shd w:val="clear" w:color="auto" w:fill="auto"/>
            <w:vAlign w:val="center"/>
            <w:hideMark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7A6F8E" w:rsidRPr="00383155" w:rsidRDefault="007A6F8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1D199F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</w:t>
            </w:r>
            <w:r w:rsidRPr="0038315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ЦТ-119304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веб-сервиса и мобильного приложения “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Кортеос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компаньон”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Кортеос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ЦТ-119316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информационной системы сбора, хранения, обработки и бизнес-анализа производственных показателей для управления буровыми работами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"АГР Софтвер"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ЦТ-119328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BidZaar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AI в области корпоративных закупок на основе алгоритмов искусственного интеллекта для автоматизированного поиска, подбора и комплексной оценки финансовых, коммерческих, социальных, экологических и иных рисков поставщиков и встроенной системой формирования устойчивых цепочек поставок, соответствующих принципам ESG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"БИДЗААР"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ЦТ-119340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2F47AD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встроенного и прикладного </w:t>
            </w:r>
            <w:proofErr w:type="gramStart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интеллектуального программного обеспечения</w:t>
            </w:r>
            <w:proofErr w:type="gramEnd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подготовка к промышленному производству и эксплуатации логического контроллера (ПЛК) нового поколения </w:t>
            </w:r>
            <w:proofErr w:type="spellStart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Трансформер</w:t>
            </w:r>
            <w:proofErr w:type="spellEnd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-XL, предназначенного для </w:t>
            </w:r>
            <w:proofErr w:type="spellStart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энергоэффективного</w:t>
            </w:r>
            <w:proofErr w:type="spellEnd"/>
            <w:r w:rsidRPr="002F47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управления и диспетчеризации индивидуальных и центральных тепловых пунктов, систем водоснабжения, водоподготовки и водоотведения, систем интеллектуальных зданий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"ЭТК-ИНЖИНИРИНГ"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ЦТ-119378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и программного модуля для геологического сопровождения бурения горизонтальных нефтегазовых скважин и боковых стволов на основе пространственного анализа положения скважин, геологического строения пласта и каротажных данных в целях развития программного продукта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Rigspace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ТетраСофт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17 150 000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ЦТ-119413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SMT MES система сбора и анализа данных с автоматизированных линий и ручных мест для решения задач синхронизации, координации, анализа и оптимизации выпуска продукции в рамках производств электроники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СМТтех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ЦТ-121029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ИИ-модуля предсказания вероятности клика и его интеграция в р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екламную платформу Отклик АДВ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"Отклик АДВ"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ЦТ-121498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аэронавигационного программного обеспечения для нужд го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сударственной и частной авиации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ACI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Maps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ЗАО "МАНЦ "АВИАКОМИНФО"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ЦТ-121663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для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и идентификации продукции на стеллажах торгового зала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АО "ПК НПО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Андроидная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техника"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ЦТ-121665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среды разработки ARM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Studio 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Microb</w:t>
            </w:r>
            <w:proofErr w:type="spellEnd"/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 для выполнения полного комплекса мероприятий по написанию программного обеспечения для микроконтроллеров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Симфософт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19 996 200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ЦТ-121864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инновационного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InsurTech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сервиса для онлайн оформления страховых полисов с использованием интеллектуального сервиса оценки надежности страхователей, автоматического расчета страховых рисков и выявления мошеннических действий на основе алгоритмов машинного обучения (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Pampadu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2.0)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"СТРАХОВЫЕ ПАРТНЕРЫ"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ЦТ-121973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F4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кроссплатформенного решения для удаленного взаимодействия и создания виртуальной корпоративной коммуникационной мета - среды для интегрированных многопрофильных холдингов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"Омега"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ЦТ-200010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обеспечения  Служебный</w:t>
            </w:r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коммуникатор , обеспечивающего коммуникационной сервис и коммерческое (служебное) внутреннее и внешнее взаимодействие пользователей (сотрудники компании, ИП,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) в ходе реализации бизнес-процессов с формированием цифровых рабочих мест и предоставлением функций смарт-контрактов и системы электронных взаиморасчетов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"КРЭЛКОМ"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ЦТ-200156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программно-методического комплекса наземного сейсмометрического мониторинга с целью контроля проведения операций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гидроразрыва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пласта (ГРП) на месторождениях углеводород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ов и подземных хранилищах газа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"СИГМА"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ЦТ-200206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программного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обеспечения  АЛЗАМИР</w:t>
            </w:r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-Контакт  для сбора, обработки и анализа данных, получаемых с многофункциональной системы безопасности горнодобывающих и горно-обогатительных предприятий, с функцией передачи данных в территориальный орган государственного надзора (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) и должностным лицам опасного производственного объекта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НПО "АЛЗАМИР"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18 000 000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ЦТ-200212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программных инструментов, направленных на повышение эффективности геолого-технических мероприятий в нефтяных и газовых скважинах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Тетаком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ЦТ-200298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комплекса автоматизированного подводного устройства гидромеханизации по рыхлению грунта для морской добычи донных полезных ископаемых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Гидромех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ЦТ-200299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высокоманевренной автоматизированной грузовой тележки для транспортировки изделий в производстве 4.0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"ЯРС"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ЦТ-200348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автономного модуля прогнозирования и управления поведением покупателей на основе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скоринговой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для CRM-системы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"АЙВЕНГО"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ЦТ-200374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версии BPM платформы - “TOT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Pyramid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4.0”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"ТОТ Системс"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ЦТ-200376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комплекса  Мобильное</w:t>
            </w:r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инженера по бортовому оборудованию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"ЕМ ИНЖИНИРИНГ"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ЦТ-200422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мультиканальных ботов для платформы по формированию временных трудовых коллективов рабочих при выполнении крупных разовых проектов с возможностью оценки вероятности выхода конкретного специалиста и гарантированным закрытием вакансии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"ГУРУ"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ЦТ-200437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эксплуатационного мониторинга для планирования технического обслуживания, ремонта и прогнозирования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предотказного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колесных пар грузовых вагонов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"ТИИ"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ЦТ-200460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F47AD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Доработка инновационной Платформы для перепродажи бывших в употреблении брендовой одежды и аксессуаров с модулем оценки подлинности товаров по фотографиям и модулем рекомендации стоимости товаров и прогнозирования срока их экспозиции (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Oskelly</w:t>
            </w:r>
            <w:proofErr w:type="spellEnd"/>
            <w:r w:rsidR="002F4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2.0)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"ОСКЕЛИ ГРУПП"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ЦТ-200496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производственно-техническими процессами, трудовыми и материальными ресурсами управляющей компании в сфере ЖКХ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"ЭКВИДА"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ЦТ-200497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тестирования граничной устойчивости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"ПРАКТИК"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ЦТ-200500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управления задачами на базе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</w:t>
            </w:r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и ее интеграция в WFM-систему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Mind&amp;Machine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"МАЙНД ЭНД МАШИН"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ЦТ-200578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дедуктивной базы знаний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"САТОРИ"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19 970 000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ЦТ-200645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приложений умного города 2NETS APP PLATFORM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КлоуДуо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5 880 000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ЦТ-200649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рекомендации оптимальной стратегии коммуникации с клиентами на основе психометрических моделей анализа их поведения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"КОДЕР"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ЦТ-200782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массовым набором персонала, HR-аналитики и предиктивного анализа рисков для малых предприятий на основе самообучающихся нейронных сетей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"ГК ИМСАТ"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ЦТ-200801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логического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агрегатора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для интеграции клиентских платформ и провайдеров облачных касс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"МР ЧЕК"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17 000 000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ЦТ-200802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управления инженерной и коммунальной инфраструктурой здания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Телематика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ЦТ-200922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сервиса автоматизации оценки недвижимости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НКЦ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Эталонъ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ЦТ-200952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программно-измерительного комплекса CMD-04F с применением БПЛА в качестве носителя для автономной бесконтактной магнитометрической диагностики металлических трубопроводов и резервуаров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ЗАО "ПОЛИИНФОРМ"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ЦТ-200963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онлайн-платформы для планирования грузоперевозок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"КАЛИТА СИСТЕМС"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ЦТ-200993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прогнозирования и анализа эффективности функционирования сельскохозяйственного предприятия с использованием метод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ов глубокого машинного обучения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"Горизонт"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ЦТ-201039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повышения эффективности дистанционного режима работы на основе мониторинга и оптимизации загрузки сотрудников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Пирал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Технолоджиз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ЦТ-201130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системы контроля состояния и обслуживания стационарных объектов, планирования и контроля работы сервисных бригад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"АНТОР БИЗНЕС РЕШЕНИЯ"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ЦТ-201131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 работ по разработке транспортно-логистической платформы “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Омникомм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-Онлайн: Цифровой диспетчер” для управления перевозками, с функциями автоматического планирования рейсов и поддержки принятия решений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"ОМНИКОММ ОНЛАЙН"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ЦТ-201155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и запуск единой информационной платформы по рынку газобаллонного оборудования и топлива н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а территории РФ (Портал ГБО.РФ)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АО "ЕДИНАЯ ПЛАТФОРМА ГАЗОМОТОРНОГО ТОПЛИВА"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ЦТ-201167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бизнес-аналитики с конструктором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РБС:Консалтинг</w:t>
            </w:r>
            <w:proofErr w:type="spellEnd"/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ЦТ-201239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2F47AD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программного обеспечения встраиваемой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гиперконвергентной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виртуализации, включающего гипервизор 1го типа и систему управления и мониторинга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гиперконвергентным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вычислительным кла</w:t>
            </w:r>
            <w:r w:rsidR="002F47AD"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стером Программное обеспечение Звезда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Алькор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"ЗВЕЗДА"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18 989 734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ЦТ-201301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Дефектоскоп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"Инновационные технологии"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ЦТ-201305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централизованного управления (платформы) программно-аппаратным комплексом инженерных систем жилых объектов, объектов социальной сферы и промышленно-гражданского строительства на основе сетевых облачных технологий с элементами SCADA систем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ООО "ЭЛТИС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ЦТ-201327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поддержки решений на основе цифровых моделей для задач материально-технического обеспеч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послепродажного обслуживания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Праймсофт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ЦТ-201353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программно-аппаратного комплекса для малоинвазивных эндоскопических исследований в ветеринарии на основе алгоритмов обработки изображения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"МЕДИАНА"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ЦТ-201385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поддержки принятия решений внутреннего контроля качества производства товаров и услуг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"НСТ"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ЦТ-201398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технологических решений для обеспечения бесконтактного доступа на основе интеллектуальной системы видеоанализа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"ИЦТ"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ЦТ-201403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дорожным движением, обеспечивающей приоритетный проезд общественного транспорта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"МСУ"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ЦТ-201408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взаимоотношений с клиентами по мероприятиям в виде веб-решения и чат-ботов с использованием машинного обучения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"БЭШ-ТУДЭЙ"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ЦТ-201412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интегрируемого решения для оперативного контроля и мониторинга показателей окружающей среды в арктических условиях с применением технологий интернета вещей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"МОРСКОЙ ЦЕНТР"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ЦТ-201459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 xml:space="preserve">а прототипа автоматизированной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системы  оптимизации</w:t>
            </w:r>
            <w:proofErr w:type="gram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логистики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"Морской Стандарт"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ДФО, Камчатский край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ЦТ-201461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отечественной комплексной автоматизированной системы противоаварийной защиты,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вибродиагностики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оптимизации режимов резания для станков с ЧПУ на основе современных информационных технологий глубокого мониторинга процесса обработки на станках с ЧПУ и методов искусственных нейронных сетей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"КАМ-СОФТ-ИНЖИНИРИНГ"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16 000 000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ЦТ-201513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модуля диалогового робота службы поддержки с использованием средств ИИ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БухгалтерФон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ЦТ-201515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по управлению услугами и идентификации цифровых объектов в кооперативных интеллектуальных транспортных системах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"СТ"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ЦТ-201516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облачных сервисов автоматизированной доставки программного обеспечения подключенных автономных устройств RITMS UP2DATE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"ЦПР РТСОФТ"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19 835 200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ЦТ-201531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модулей управления, мониторинга и аналитики платформы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для совместного использования зарядных устройств смартфонов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"ГЕТ-ЭНЕРДЖИ"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ЦТ-201550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по распознаванию структурированных и неструктурированных документов с помощью нейронной сети и машинного обучения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"ЮРРОБОТ"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ЦТ-201565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EMAS Система бизнес-анализа, диагностики и прогнозирования ресурса вспомогательного оборудования ТЭС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АО "НБИ"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ЦТ-201571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Медиа-платформы с использованием машинного алгоритма наложения, маскировки 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“водяного знака” на потоковые аудио и видеосигналы методом интеллектуального встраивания для противодействия нарушению авторск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их прав при трансляции контента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"РТП"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ЦТ-201587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средств обеспечения мониторинга и оптимизации логистических процессов при добыче твёрдых и сыпучих рудных и нерудных ископаемых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ВиЭйИнтеллидженс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ЦТ-201593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Цифровой двойник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Аутсорсинговой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(2 этап)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"ПРОЕКТ"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ЦТ-201602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облачного сервиса VSDC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 реализацией возможности сегментного разбиения кадра на примитивы в облаке (на серверных мощностях)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Мультилаб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11. ОС и средства виртуализации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ЦТ-201621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интерактивной образовательной платформы Светофор VR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ПАО «Светофор Групп»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ЦТ-201625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программно-аппаратного комплекса обработки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мультипараметрических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данных для реализации BIM-технологий при строительстве инженерных сооружений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"ГРИН СТРОЙ"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ЦТ-201659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ремонта (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зарезки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боковых стволов) нефтегазовых скважин на основе инклинометра с одноосным твердотельным датчиком угловой скорости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АО "СКБ ПН"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ЦТ-201684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ного и интеллектуального учета СОТА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системы охраны труда и управления трудовыми ресур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"АНАЛИТИЧЕСКИЙ БИЗНЕС ЦЕНТР"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ЦТ-201689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для видеосвязи ВКС.CLICK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АО "СВЯЗЬ"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ЦТ-201692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комплексной кроссплатформенной технологии генерации и управления контентом виртуальной и дополненной реальности  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XR  .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"ЦИФРОВОЕ ПРОСТРАНСТВО"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ЦТ-201707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ERP-системы на технологии прогрессивных веб-приложений (PWA) для ведения, сбора и модификации хозяйственных операций, бюджетных и учетных данных для обеспечения оптимизации деятельности предприятия и формирования аналитической отчетности с использованием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no-code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взаимодействия пользователей с платформой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"БИЗАПС"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E24B23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ЦТ-201712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интеграционного модуля системы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сбора, аналитики данных и создания сквозных цепочек событий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"Тензор-Удмуртия"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50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E24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F47AD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ЦТ-201763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системы HR-аналитики и рекомендательного сервиса с элементами искусственного интеллекта по управлению и повышению эффективности источников подбора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AI в части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организационно-штатных изменений, учёта и формирования рекоме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ндаций по управлению персоналом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"ФОПИПЛ"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47AD" w:rsidRPr="00383155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ЦТ-201766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Открытый образовательный ресурс для студентов и преподавателей для эффективной организации конспектирования, структурирования материалов с автоматической системой анализа и актуализации контента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"Бренд"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ЦТ-201775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2F47AD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Создание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SaaS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CDP - платформы по сбору и анализу данных о потребителях для обогащения, персонализации и автоматизации маркетинга на основе технологий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Big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Data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ML и BI</w:t>
            </w:r>
            <w:bookmarkStart w:id="0" w:name="_GoBack"/>
            <w:bookmarkEnd w:id="0"/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"СРМ СОЛЮШНС"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ЦТ-201777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2F47AD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коммуникационной онлайн-платформы для абитуриентов и студентов вузов с набором инструментов для поддержки принятия решений в выборе специальности и вуза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"Элемент"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ЦТ-201790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аналитики клиентского поведения и повышения уровня вовлеченности в образовательные курсы на п</w:t>
            </w:r>
            <w:r w:rsidR="002F47AD">
              <w:rPr>
                <w:rFonts w:ascii="Times New Roman" w:hAnsi="Times New Roman" w:cs="Times New Roman"/>
                <w:sz w:val="24"/>
                <w:szCs w:val="24"/>
              </w:rPr>
              <w:t>латформе методами ML-алгоритмов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"МАДПО"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286021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ЦТ-201792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многофункциональной платформы банковского обслуживания с использованием технологии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(технологии распределенного реестра)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Сонекс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7A6F8E" w:rsidRPr="00383155" w:rsidTr="002F47AD">
        <w:trPr>
          <w:cantSplit/>
          <w:trHeight w:val="2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7A6F8E" w:rsidRPr="00383155" w:rsidRDefault="007A6F8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ЦТ-201799</w:t>
            </w:r>
          </w:p>
        </w:tc>
        <w:tc>
          <w:tcPr>
            <w:tcW w:w="1801" w:type="pct"/>
            <w:shd w:val="clear" w:color="auto" w:fill="auto"/>
            <w:vAlign w:val="center"/>
          </w:tcPr>
          <w:p w:rsidR="007A6F8E" w:rsidRPr="002F47AD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средств комплексной автоматизации и управления данными сбытовых сетей автодилеров и </w:t>
            </w:r>
            <w:proofErr w:type="spellStart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вендоров</w:t>
            </w:r>
            <w:proofErr w:type="spellEnd"/>
            <w:r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использованием средств интеллектуального управления процессами с применением алгоритмов анализа и обработки дан</w:t>
            </w:r>
            <w:r w:rsidR="002F47AD" w:rsidRPr="002F47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на основе байесовских сетей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ООО "БАЗИС ТЕХНОЛОГИИ"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50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51" w:type="pct"/>
            <w:vAlign w:val="center"/>
          </w:tcPr>
          <w:p w:rsidR="007A6F8E" w:rsidRPr="00383155" w:rsidRDefault="007A6F8E" w:rsidP="00980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383155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</w:tbl>
    <w:p w:rsidR="00383155" w:rsidRPr="00383155" w:rsidRDefault="00383155">
      <w:pPr>
        <w:rPr>
          <w:rFonts w:ascii="Times New Roman" w:hAnsi="Times New Roman" w:cs="Times New Roman"/>
          <w:b/>
          <w:sz w:val="28"/>
          <w:szCs w:val="28"/>
        </w:rPr>
      </w:pPr>
    </w:p>
    <w:sectPr w:rsidR="00383155" w:rsidRPr="00383155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8E" w:rsidRDefault="007A6F8E" w:rsidP="00696ECD">
      <w:pPr>
        <w:spacing w:after="0" w:line="240" w:lineRule="auto"/>
      </w:pPr>
      <w:r>
        <w:separator/>
      </w:r>
    </w:p>
  </w:endnote>
  <w:endnote w:type="continuationSeparator" w:id="0">
    <w:p w:rsidR="007A6F8E" w:rsidRDefault="007A6F8E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8E" w:rsidRDefault="007A6F8E" w:rsidP="00696ECD">
      <w:pPr>
        <w:spacing w:after="0" w:line="240" w:lineRule="auto"/>
      </w:pPr>
      <w:r>
        <w:separator/>
      </w:r>
    </w:p>
  </w:footnote>
  <w:footnote w:type="continuationSeparator" w:id="0">
    <w:p w:rsidR="007A6F8E" w:rsidRDefault="007A6F8E" w:rsidP="00696ECD">
      <w:pPr>
        <w:spacing w:after="0" w:line="240" w:lineRule="auto"/>
      </w:pPr>
      <w:r>
        <w:continuationSeparator/>
      </w:r>
    </w:p>
  </w:footnote>
  <w:footnote w:id="1">
    <w:p w:rsidR="002F47AD" w:rsidRDefault="002F47AD" w:rsidP="002F47AD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319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199F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021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7AD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07F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155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2F3E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02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6F8E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1AA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648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4B23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97A60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2323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FE12-CA5A-449A-B888-C8FD1D8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3755-B039-4B6E-BCBF-AD7287AF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3234</Words>
  <Characters>18437</Characters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2022-03-14T06:48:00Z</cp:lastPrinted>
  <dcterms:created xsi:type="dcterms:W3CDTF">2022-04-12T13:55:00Z</dcterms:created>
  <dcterms:modified xsi:type="dcterms:W3CDTF">2022-04-12T14:13:00Z</dcterms:modified>
</cp:coreProperties>
</file>