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79" w:rsidRPr="00F236AB" w:rsidRDefault="00982379" w:rsidP="00982379">
      <w:pPr>
        <w:jc w:val="right"/>
        <w:rPr>
          <w:rFonts w:eastAsia="Calibri"/>
          <w:sz w:val="24"/>
          <w:szCs w:val="24"/>
          <w:lang w:eastAsia="en-US"/>
        </w:rPr>
      </w:pPr>
      <w:r w:rsidRPr="00F236AB">
        <w:rPr>
          <w:rFonts w:eastAsia="Calibri"/>
          <w:sz w:val="24"/>
          <w:szCs w:val="24"/>
          <w:lang w:eastAsia="en-US"/>
        </w:rPr>
        <w:t>Приложение 2</w:t>
      </w:r>
    </w:p>
    <w:p w:rsidR="00982379" w:rsidRPr="00F236AB" w:rsidRDefault="00982379" w:rsidP="00982379">
      <w:pPr>
        <w:spacing w:after="200"/>
        <w:jc w:val="right"/>
        <w:rPr>
          <w:rFonts w:eastAsia="Calibri"/>
          <w:sz w:val="24"/>
          <w:szCs w:val="24"/>
          <w:lang w:eastAsia="en-US"/>
        </w:rPr>
      </w:pPr>
      <w:r w:rsidRPr="00F236AB">
        <w:rPr>
          <w:rFonts w:eastAsia="Calibri"/>
          <w:sz w:val="24"/>
          <w:szCs w:val="24"/>
          <w:lang w:eastAsia="en-US"/>
        </w:rPr>
        <w:t xml:space="preserve">к приказу № </w:t>
      </w:r>
      <w:r w:rsidRPr="001A7FAF">
        <w:rPr>
          <w:rFonts w:eastAsia="Calibri"/>
          <w:sz w:val="24"/>
          <w:szCs w:val="24"/>
          <w:lang w:eastAsia="en-US"/>
        </w:rPr>
        <w:t>22-105</w:t>
      </w:r>
      <w:r w:rsidRPr="00F236AB">
        <w:rPr>
          <w:rFonts w:eastAsia="Calibri"/>
          <w:sz w:val="24"/>
          <w:szCs w:val="24"/>
          <w:lang w:eastAsia="en-US"/>
        </w:rPr>
        <w:t xml:space="preserve"> от  </w:t>
      </w:r>
      <w:r w:rsidRPr="001A7FAF">
        <w:rPr>
          <w:rFonts w:eastAsia="Calibri"/>
          <w:sz w:val="24"/>
          <w:szCs w:val="24"/>
          <w:lang w:eastAsia="en-US"/>
        </w:rPr>
        <w:t>31.05.2021</w:t>
      </w:r>
      <w:r>
        <w:rPr>
          <w:rFonts w:eastAsia="Calibri"/>
          <w:sz w:val="24"/>
          <w:szCs w:val="24"/>
          <w:lang w:eastAsia="en-US"/>
        </w:rPr>
        <w:t xml:space="preserve"> г.</w:t>
      </w:r>
    </w:p>
    <w:p w:rsidR="00982379" w:rsidRPr="00F236AB" w:rsidRDefault="00982379" w:rsidP="00982379">
      <w:pPr>
        <w:spacing w:after="200"/>
        <w:jc w:val="center"/>
        <w:rPr>
          <w:rFonts w:eastAsia="Calibri"/>
          <w:b/>
          <w:sz w:val="28"/>
          <w:szCs w:val="24"/>
          <w:lang w:eastAsia="en-US"/>
        </w:rPr>
      </w:pPr>
      <w:r w:rsidRPr="00F236AB">
        <w:rPr>
          <w:rFonts w:eastAsia="Calibri"/>
          <w:b/>
          <w:sz w:val="28"/>
          <w:szCs w:val="24"/>
          <w:lang w:eastAsia="en-US"/>
        </w:rPr>
        <w:t xml:space="preserve">Регламент работы с формой направления реферативно-библиографических сведений о результатах научно-исследовательской, опытно-конструкторской и технологической работы (информационная карта реферативно-библиографических сведений - </w:t>
      </w:r>
      <w:proofErr w:type="spellStart"/>
      <w:r w:rsidRPr="00F236AB">
        <w:rPr>
          <w:rFonts w:eastAsia="Calibri"/>
          <w:b/>
          <w:sz w:val="28"/>
          <w:szCs w:val="24"/>
          <w:lang w:eastAsia="en-US"/>
        </w:rPr>
        <w:t>ИКРБС</w:t>
      </w:r>
      <w:proofErr w:type="spellEnd"/>
      <w:r w:rsidRPr="00F236AB">
        <w:rPr>
          <w:rFonts w:eastAsia="Calibri"/>
          <w:b/>
          <w:sz w:val="28"/>
          <w:szCs w:val="24"/>
          <w:lang w:eastAsia="en-US"/>
        </w:rPr>
        <w:t>)</w:t>
      </w:r>
    </w:p>
    <w:p w:rsidR="00982379" w:rsidRPr="00F236AB" w:rsidRDefault="00982379" w:rsidP="00982379">
      <w:pPr>
        <w:widowControl w:val="0"/>
        <w:autoSpaceDE w:val="0"/>
        <w:autoSpaceDN w:val="0"/>
        <w:spacing w:after="200"/>
        <w:ind w:firstLine="426"/>
        <w:jc w:val="both"/>
        <w:rPr>
          <w:sz w:val="24"/>
          <w:szCs w:val="24"/>
        </w:rPr>
      </w:pPr>
      <w:proofErr w:type="spellStart"/>
      <w:r w:rsidRPr="00F236AB">
        <w:rPr>
          <w:b/>
          <w:sz w:val="24"/>
          <w:szCs w:val="24"/>
        </w:rPr>
        <w:t>ИКРБС</w:t>
      </w:r>
      <w:proofErr w:type="spellEnd"/>
      <w:r w:rsidRPr="00F236AB">
        <w:rPr>
          <w:sz w:val="24"/>
          <w:szCs w:val="24"/>
        </w:rPr>
        <w:t xml:space="preserve"> является </w:t>
      </w:r>
      <w:r w:rsidRPr="00F236AB">
        <w:rPr>
          <w:b/>
          <w:sz w:val="24"/>
          <w:szCs w:val="24"/>
        </w:rPr>
        <w:t>неотъемлемой составляющей отчетной документации</w:t>
      </w:r>
      <w:r w:rsidRPr="00F236AB">
        <w:rPr>
          <w:sz w:val="24"/>
          <w:szCs w:val="24"/>
        </w:rPr>
        <w:t xml:space="preserve">, подтверждающей выполнение условий Договора Исполнителем научно-исследовательской, опытно-конструкторской и технологической работы (далее </w:t>
      </w:r>
      <w:proofErr w:type="spellStart"/>
      <w:r w:rsidRPr="00F236AB">
        <w:rPr>
          <w:sz w:val="24"/>
          <w:szCs w:val="24"/>
        </w:rPr>
        <w:t>НИОК</w:t>
      </w:r>
      <w:r>
        <w:rPr>
          <w:sz w:val="24"/>
          <w:szCs w:val="24"/>
        </w:rPr>
        <w:t>Т</w:t>
      </w:r>
      <w:r w:rsidRPr="00F236AB">
        <w:rPr>
          <w:sz w:val="24"/>
          <w:szCs w:val="24"/>
        </w:rPr>
        <w:t>Р</w:t>
      </w:r>
      <w:proofErr w:type="spellEnd"/>
      <w:r w:rsidRPr="00F236AB">
        <w:rPr>
          <w:sz w:val="24"/>
          <w:szCs w:val="24"/>
        </w:rPr>
        <w:t xml:space="preserve">). </w:t>
      </w:r>
    </w:p>
    <w:p w:rsidR="00982379" w:rsidRPr="00F236AB" w:rsidRDefault="00982379" w:rsidP="00982379">
      <w:pPr>
        <w:widowControl w:val="0"/>
        <w:autoSpaceDE w:val="0"/>
        <w:autoSpaceDN w:val="0"/>
        <w:spacing w:after="200"/>
        <w:ind w:firstLine="426"/>
        <w:jc w:val="both"/>
        <w:rPr>
          <w:sz w:val="24"/>
          <w:szCs w:val="24"/>
        </w:rPr>
      </w:pPr>
      <w:proofErr w:type="spellStart"/>
      <w:r w:rsidRPr="00F236AB">
        <w:rPr>
          <w:sz w:val="24"/>
          <w:szCs w:val="24"/>
        </w:rPr>
        <w:t>ИКРБС</w:t>
      </w:r>
      <w:proofErr w:type="spellEnd"/>
      <w:r w:rsidRPr="00F236AB">
        <w:rPr>
          <w:sz w:val="24"/>
          <w:szCs w:val="24"/>
        </w:rPr>
        <w:t xml:space="preserve"> представляет собой информационный документ о результатах научно-исследовательской, опытно-конструкторской и технологической работы, заполненный организацией-исполнителем </w:t>
      </w:r>
      <w:proofErr w:type="spellStart"/>
      <w:r w:rsidRPr="00F236AB">
        <w:rPr>
          <w:sz w:val="24"/>
          <w:szCs w:val="24"/>
        </w:rPr>
        <w:t>НИОК</w:t>
      </w:r>
      <w:r>
        <w:rPr>
          <w:sz w:val="24"/>
          <w:szCs w:val="24"/>
        </w:rPr>
        <w:t>Т</w:t>
      </w:r>
      <w:r w:rsidRPr="00F236AB">
        <w:rPr>
          <w:sz w:val="24"/>
          <w:szCs w:val="24"/>
        </w:rPr>
        <w:t>Р</w:t>
      </w:r>
      <w:proofErr w:type="spellEnd"/>
      <w:r w:rsidRPr="00F236AB">
        <w:rPr>
          <w:sz w:val="24"/>
          <w:szCs w:val="24"/>
        </w:rPr>
        <w:t xml:space="preserve"> (далее – Исполнитель).</w:t>
      </w:r>
    </w:p>
    <w:p w:rsidR="00982379" w:rsidRPr="00F236AB" w:rsidRDefault="00982379" w:rsidP="00982379">
      <w:pPr>
        <w:pStyle w:val="ConsPlusNormal"/>
        <w:numPr>
          <w:ilvl w:val="3"/>
          <w:numId w:val="1"/>
        </w:numPr>
        <w:spacing w:after="200"/>
        <w:ind w:left="0" w:firstLine="426"/>
        <w:jc w:val="both"/>
        <w:rPr>
          <w:rFonts w:ascii="Times New Roman" w:hAnsi="Times New Roman" w:cs="Times New Roman"/>
          <w:sz w:val="24"/>
          <w:szCs w:val="24"/>
        </w:rPr>
      </w:pPr>
      <w:r w:rsidRPr="00F236AB">
        <w:rPr>
          <w:rFonts w:ascii="Times New Roman" w:hAnsi="Times New Roman" w:cs="Times New Roman"/>
          <w:b/>
          <w:sz w:val="24"/>
          <w:szCs w:val="24"/>
        </w:rPr>
        <w:t xml:space="preserve">Заполнение </w:t>
      </w:r>
      <w:proofErr w:type="spellStart"/>
      <w:r w:rsidRPr="00F236AB">
        <w:rPr>
          <w:rFonts w:ascii="Times New Roman" w:eastAsia="Calibri" w:hAnsi="Times New Roman" w:cs="Times New Roman"/>
          <w:b/>
          <w:sz w:val="24"/>
          <w:szCs w:val="24"/>
          <w:lang w:eastAsia="en-US"/>
        </w:rPr>
        <w:t>ИКРБС</w:t>
      </w:r>
      <w:proofErr w:type="spellEnd"/>
      <w:r w:rsidRPr="00F236AB">
        <w:rPr>
          <w:rFonts w:ascii="Times New Roman" w:hAnsi="Times New Roman" w:cs="Times New Roman"/>
          <w:sz w:val="24"/>
          <w:szCs w:val="24"/>
        </w:rPr>
        <w:t xml:space="preserve"> Исполнителем производится </w:t>
      </w:r>
      <w:r w:rsidRPr="00F236AB">
        <w:rPr>
          <w:rFonts w:ascii="Times New Roman" w:hAnsi="Times New Roman" w:cs="Times New Roman"/>
          <w:b/>
          <w:sz w:val="24"/>
          <w:szCs w:val="24"/>
        </w:rPr>
        <w:t>в личном кабинете</w:t>
      </w:r>
      <w:r w:rsidRPr="00F236AB">
        <w:rPr>
          <w:rFonts w:ascii="Times New Roman" w:hAnsi="Times New Roman" w:cs="Times New Roman"/>
          <w:sz w:val="24"/>
          <w:szCs w:val="24"/>
        </w:rPr>
        <w:t xml:space="preserve"> Исполнителя </w:t>
      </w:r>
      <w:r w:rsidRPr="00F236AB">
        <w:rPr>
          <w:rFonts w:ascii="Times New Roman" w:hAnsi="Times New Roman" w:cs="Times New Roman"/>
          <w:b/>
          <w:sz w:val="24"/>
          <w:szCs w:val="24"/>
        </w:rPr>
        <w:t xml:space="preserve">на официальном сайте </w:t>
      </w:r>
      <w:proofErr w:type="spellStart"/>
      <w:r w:rsidRPr="00F236AB">
        <w:rPr>
          <w:rFonts w:ascii="Times New Roman" w:hAnsi="Times New Roman" w:cs="Times New Roman"/>
          <w:b/>
          <w:sz w:val="24"/>
          <w:szCs w:val="24"/>
        </w:rPr>
        <w:t>www.rosrid.ru</w:t>
      </w:r>
      <w:proofErr w:type="spellEnd"/>
      <w:r w:rsidRPr="00F236AB">
        <w:rPr>
          <w:rFonts w:ascii="Times New Roman" w:hAnsi="Times New Roman" w:cs="Times New Roman"/>
          <w:sz w:val="24"/>
          <w:szCs w:val="24"/>
        </w:rPr>
        <w:t>.</w:t>
      </w:r>
    </w:p>
    <w:p w:rsidR="00982379" w:rsidRPr="00313FD8" w:rsidRDefault="00982379" w:rsidP="00982379">
      <w:pPr>
        <w:pStyle w:val="ConsPlusNormal"/>
        <w:numPr>
          <w:ilvl w:val="3"/>
          <w:numId w:val="1"/>
        </w:numPr>
        <w:spacing w:after="200"/>
        <w:ind w:left="0" w:firstLine="426"/>
        <w:jc w:val="both"/>
        <w:rPr>
          <w:rFonts w:ascii="Times New Roman" w:hAnsi="Times New Roman" w:cs="Times New Roman"/>
          <w:b/>
          <w:sz w:val="24"/>
          <w:szCs w:val="24"/>
        </w:rPr>
      </w:pPr>
      <w:r w:rsidRPr="00313FD8">
        <w:rPr>
          <w:rFonts w:ascii="Times New Roman" w:hAnsi="Times New Roman" w:cs="Times New Roman"/>
          <w:b/>
          <w:sz w:val="24"/>
          <w:szCs w:val="24"/>
        </w:rPr>
        <w:t xml:space="preserve">Заполнение и направление </w:t>
      </w:r>
      <w:proofErr w:type="spellStart"/>
      <w:r w:rsidRPr="00313FD8">
        <w:rPr>
          <w:rFonts w:ascii="Times New Roman" w:eastAsia="Calibri" w:hAnsi="Times New Roman" w:cs="Times New Roman"/>
          <w:b/>
          <w:sz w:val="24"/>
          <w:szCs w:val="24"/>
          <w:lang w:eastAsia="en-US"/>
        </w:rPr>
        <w:t>ИКРБС</w:t>
      </w:r>
      <w:proofErr w:type="spellEnd"/>
      <w:r w:rsidRPr="00313FD8">
        <w:rPr>
          <w:rFonts w:ascii="Times New Roman" w:hAnsi="Times New Roman" w:cs="Times New Roman"/>
          <w:b/>
          <w:sz w:val="24"/>
          <w:szCs w:val="24"/>
        </w:rPr>
        <w:t xml:space="preserve"> производится Исполнителем в</w:t>
      </w:r>
      <w:r>
        <w:rPr>
          <w:rFonts w:ascii="Times New Roman" w:hAnsi="Times New Roman" w:cs="Times New Roman"/>
          <w:b/>
          <w:sz w:val="24"/>
          <w:szCs w:val="24"/>
        </w:rPr>
        <w:t xml:space="preserve"> течение</w:t>
      </w:r>
      <w:r w:rsidRPr="00313FD8">
        <w:rPr>
          <w:rFonts w:ascii="Times New Roman" w:hAnsi="Times New Roman" w:cs="Times New Roman"/>
          <w:b/>
          <w:sz w:val="24"/>
          <w:szCs w:val="24"/>
        </w:rPr>
        <w:t xml:space="preserve"> 30</w:t>
      </w:r>
      <w:r>
        <w:rPr>
          <w:rFonts w:ascii="Times New Roman" w:hAnsi="Times New Roman" w:cs="Times New Roman"/>
          <w:b/>
          <w:sz w:val="24"/>
          <w:szCs w:val="24"/>
        </w:rPr>
        <w:t xml:space="preserve"> рабочих дней</w:t>
      </w:r>
      <w:r w:rsidRPr="00313FD8">
        <w:rPr>
          <w:rFonts w:ascii="Times New Roman" w:hAnsi="Times New Roman" w:cs="Times New Roman"/>
          <w:b/>
          <w:sz w:val="24"/>
          <w:szCs w:val="24"/>
        </w:rPr>
        <w:t xml:space="preserve"> </w:t>
      </w:r>
      <w:proofErr w:type="gramStart"/>
      <w:r w:rsidRPr="00313FD8">
        <w:rPr>
          <w:rFonts w:ascii="Times New Roman" w:hAnsi="Times New Roman" w:cs="Times New Roman"/>
          <w:b/>
          <w:sz w:val="24"/>
          <w:szCs w:val="24"/>
        </w:rPr>
        <w:t>с даты окончания</w:t>
      </w:r>
      <w:proofErr w:type="gramEnd"/>
      <w:r w:rsidRPr="00313FD8">
        <w:rPr>
          <w:rFonts w:ascii="Times New Roman" w:hAnsi="Times New Roman" w:cs="Times New Roman"/>
          <w:b/>
          <w:sz w:val="24"/>
          <w:szCs w:val="24"/>
        </w:rPr>
        <w:t xml:space="preserve"> </w:t>
      </w:r>
      <w:proofErr w:type="spellStart"/>
      <w:r w:rsidRPr="00313FD8">
        <w:rPr>
          <w:rFonts w:ascii="Times New Roman" w:hAnsi="Times New Roman" w:cs="Times New Roman"/>
          <w:b/>
          <w:sz w:val="24"/>
          <w:szCs w:val="24"/>
        </w:rPr>
        <w:t>НИОКТР</w:t>
      </w:r>
      <w:proofErr w:type="spellEnd"/>
      <w:r w:rsidRPr="00313FD8">
        <w:rPr>
          <w:rFonts w:ascii="Times New Roman" w:hAnsi="Times New Roman" w:cs="Times New Roman"/>
          <w:b/>
          <w:sz w:val="24"/>
          <w:szCs w:val="24"/>
        </w:rPr>
        <w:t xml:space="preserve"> или ее этапа (по каждому этапу!).</w:t>
      </w:r>
    </w:p>
    <w:p w:rsidR="00982379" w:rsidRPr="00F236AB" w:rsidRDefault="00982379" w:rsidP="00982379">
      <w:pPr>
        <w:pStyle w:val="ConsPlusNormal"/>
        <w:numPr>
          <w:ilvl w:val="3"/>
          <w:numId w:val="1"/>
        </w:numPr>
        <w:spacing w:after="200"/>
        <w:ind w:left="0" w:firstLine="426"/>
        <w:jc w:val="both"/>
        <w:rPr>
          <w:rFonts w:ascii="Times New Roman" w:hAnsi="Times New Roman" w:cs="Times New Roman"/>
          <w:sz w:val="24"/>
          <w:szCs w:val="24"/>
        </w:rPr>
      </w:pPr>
      <w:r w:rsidRPr="00F236AB">
        <w:rPr>
          <w:rFonts w:ascii="Times New Roman" w:hAnsi="Times New Roman" w:cs="Times New Roman"/>
          <w:b/>
          <w:sz w:val="24"/>
          <w:szCs w:val="24"/>
        </w:rPr>
        <w:t xml:space="preserve">Одновременно с представлением заполненной </w:t>
      </w:r>
      <w:proofErr w:type="spellStart"/>
      <w:r w:rsidRPr="00F236AB">
        <w:rPr>
          <w:rFonts w:ascii="Times New Roman" w:hAnsi="Times New Roman" w:cs="Times New Roman"/>
          <w:b/>
          <w:sz w:val="24"/>
          <w:szCs w:val="24"/>
        </w:rPr>
        <w:t>ИКРБС</w:t>
      </w:r>
      <w:proofErr w:type="spellEnd"/>
      <w:r w:rsidRPr="00F236AB">
        <w:rPr>
          <w:rFonts w:ascii="Times New Roman" w:hAnsi="Times New Roman" w:cs="Times New Roman"/>
          <w:sz w:val="24"/>
          <w:szCs w:val="24"/>
        </w:rPr>
        <w:t xml:space="preserve">, с учетом требований законодательства о государственной и иной охраняемой законом тайне, Исполнитель представляет в </w:t>
      </w:r>
      <w:proofErr w:type="spellStart"/>
      <w:r w:rsidRPr="00F236AB">
        <w:rPr>
          <w:rFonts w:ascii="Times New Roman" w:hAnsi="Times New Roman" w:cs="Times New Roman"/>
          <w:sz w:val="24"/>
          <w:szCs w:val="24"/>
        </w:rPr>
        <w:t>ЦИТиС</w:t>
      </w:r>
      <w:proofErr w:type="spellEnd"/>
      <w:r w:rsidRPr="00F236AB">
        <w:rPr>
          <w:rFonts w:ascii="Times New Roman" w:hAnsi="Times New Roman" w:cs="Times New Roman"/>
          <w:sz w:val="24"/>
          <w:szCs w:val="24"/>
        </w:rPr>
        <w:t xml:space="preserve"> полный текст отчета о </w:t>
      </w:r>
      <w:proofErr w:type="spellStart"/>
      <w:r w:rsidRPr="00F236AB">
        <w:rPr>
          <w:rFonts w:ascii="Times New Roman" w:hAnsi="Times New Roman" w:cs="Times New Roman"/>
          <w:sz w:val="24"/>
          <w:szCs w:val="24"/>
        </w:rPr>
        <w:t>НИОКТР</w:t>
      </w:r>
      <w:proofErr w:type="spellEnd"/>
      <w:r w:rsidRPr="00F236AB">
        <w:rPr>
          <w:rFonts w:ascii="Times New Roman" w:hAnsi="Times New Roman" w:cs="Times New Roman"/>
          <w:sz w:val="24"/>
          <w:szCs w:val="24"/>
        </w:rPr>
        <w:t>/ее этапа в виде электронного документа.</w:t>
      </w:r>
    </w:p>
    <w:p w:rsidR="00982379" w:rsidRPr="00F236AB" w:rsidRDefault="00982379" w:rsidP="00982379">
      <w:pPr>
        <w:pStyle w:val="ConsPlusNormal"/>
        <w:spacing w:after="200"/>
        <w:ind w:firstLine="426"/>
        <w:jc w:val="both"/>
        <w:rPr>
          <w:rFonts w:ascii="Times New Roman" w:hAnsi="Times New Roman" w:cs="Times New Roman"/>
          <w:sz w:val="24"/>
          <w:szCs w:val="24"/>
        </w:rPr>
      </w:pPr>
      <w:r w:rsidRPr="00F236AB">
        <w:rPr>
          <w:rFonts w:ascii="Times New Roman" w:hAnsi="Times New Roman" w:cs="Times New Roman"/>
          <w:sz w:val="24"/>
          <w:szCs w:val="24"/>
        </w:rPr>
        <w:t xml:space="preserve">Электронные копии полного отчета о </w:t>
      </w:r>
      <w:proofErr w:type="spellStart"/>
      <w:r w:rsidRPr="00F236AB">
        <w:rPr>
          <w:rFonts w:ascii="Times New Roman" w:hAnsi="Times New Roman" w:cs="Times New Roman"/>
          <w:sz w:val="24"/>
          <w:szCs w:val="24"/>
        </w:rPr>
        <w:t>НИОКТР</w:t>
      </w:r>
      <w:proofErr w:type="spellEnd"/>
      <w:r w:rsidRPr="00F236AB">
        <w:rPr>
          <w:rFonts w:ascii="Times New Roman" w:hAnsi="Times New Roman" w:cs="Times New Roman"/>
          <w:sz w:val="24"/>
          <w:szCs w:val="24"/>
        </w:rPr>
        <w:t xml:space="preserve">/ее этапах сохраняются в </w:t>
      </w:r>
      <w:proofErr w:type="spellStart"/>
      <w:r w:rsidRPr="00F236AB">
        <w:rPr>
          <w:rFonts w:ascii="Times New Roman" w:hAnsi="Times New Roman" w:cs="Times New Roman"/>
          <w:sz w:val="24"/>
          <w:szCs w:val="24"/>
        </w:rPr>
        <w:t>ЕГИСУ</w:t>
      </w:r>
      <w:proofErr w:type="spellEnd"/>
      <w:r w:rsidRPr="00F236AB">
        <w:rPr>
          <w:rFonts w:ascii="Times New Roman" w:hAnsi="Times New Roman" w:cs="Times New Roman"/>
          <w:sz w:val="24"/>
          <w:szCs w:val="24"/>
        </w:rPr>
        <w:t xml:space="preserve"> и не являются доступными для использования третьими лицами, за исключением случаев, когда правообладатель разрешает такое использование, а также в иных случаях, предусмотренных законодательством Российской Федерации.</w:t>
      </w:r>
    </w:p>
    <w:p w:rsidR="00982379" w:rsidRPr="00F236AB" w:rsidRDefault="00982379" w:rsidP="00982379">
      <w:pPr>
        <w:numPr>
          <w:ilvl w:val="3"/>
          <w:numId w:val="1"/>
        </w:numPr>
        <w:spacing w:after="200"/>
        <w:ind w:left="0" w:firstLine="426"/>
        <w:jc w:val="both"/>
        <w:rPr>
          <w:sz w:val="24"/>
          <w:szCs w:val="24"/>
        </w:rPr>
      </w:pPr>
      <w:r w:rsidRPr="00F236AB">
        <w:rPr>
          <w:b/>
          <w:sz w:val="24"/>
          <w:szCs w:val="24"/>
        </w:rPr>
        <w:t>После заполнения</w:t>
      </w:r>
      <w:r w:rsidRPr="00F236AB">
        <w:rPr>
          <w:sz w:val="24"/>
          <w:szCs w:val="24"/>
        </w:rPr>
        <w:t xml:space="preserve">, </w:t>
      </w:r>
      <w:proofErr w:type="spellStart"/>
      <w:r w:rsidRPr="00F236AB">
        <w:rPr>
          <w:sz w:val="24"/>
          <w:szCs w:val="24"/>
        </w:rPr>
        <w:t>ИКРБС</w:t>
      </w:r>
      <w:proofErr w:type="spellEnd"/>
      <w:r w:rsidRPr="00F236AB">
        <w:rPr>
          <w:sz w:val="24"/>
          <w:szCs w:val="24"/>
        </w:rPr>
        <w:t xml:space="preserve"> необходимо отправить в </w:t>
      </w:r>
      <w:proofErr w:type="spellStart"/>
      <w:r w:rsidRPr="00F236AB">
        <w:rPr>
          <w:sz w:val="24"/>
          <w:szCs w:val="24"/>
        </w:rPr>
        <w:t>ФГАНУ</w:t>
      </w:r>
      <w:proofErr w:type="spellEnd"/>
      <w:r w:rsidRPr="00F236AB">
        <w:rPr>
          <w:sz w:val="24"/>
          <w:szCs w:val="24"/>
        </w:rPr>
        <w:t xml:space="preserve"> </w:t>
      </w:r>
      <w:proofErr w:type="spellStart"/>
      <w:r w:rsidRPr="00F236AB">
        <w:rPr>
          <w:sz w:val="24"/>
          <w:szCs w:val="24"/>
        </w:rPr>
        <w:t>ЦИТиС</w:t>
      </w:r>
      <w:proofErr w:type="spellEnd"/>
      <w:r w:rsidRPr="00F236AB">
        <w:rPr>
          <w:sz w:val="24"/>
          <w:szCs w:val="24"/>
        </w:rPr>
        <w:t xml:space="preserve"> на регистрацию. Согласование </w:t>
      </w:r>
      <w:proofErr w:type="spellStart"/>
      <w:r w:rsidRPr="00F236AB">
        <w:rPr>
          <w:sz w:val="24"/>
          <w:szCs w:val="24"/>
        </w:rPr>
        <w:t>ИКРБС</w:t>
      </w:r>
      <w:proofErr w:type="spellEnd"/>
      <w:r w:rsidRPr="00F236AB">
        <w:rPr>
          <w:sz w:val="24"/>
          <w:szCs w:val="24"/>
        </w:rPr>
        <w:t xml:space="preserve"> с Заказчиком (Фондом) не требуется.</w:t>
      </w:r>
    </w:p>
    <w:p w:rsidR="00982379" w:rsidRPr="00F236AB" w:rsidRDefault="00982379" w:rsidP="00982379">
      <w:pPr>
        <w:pStyle w:val="ConsPlusNormal"/>
        <w:numPr>
          <w:ilvl w:val="3"/>
          <w:numId w:val="1"/>
        </w:numPr>
        <w:spacing w:after="200"/>
        <w:ind w:left="0" w:firstLine="426"/>
        <w:jc w:val="both"/>
        <w:rPr>
          <w:rFonts w:ascii="Times New Roman" w:hAnsi="Times New Roman" w:cs="Times New Roman"/>
          <w:sz w:val="24"/>
          <w:szCs w:val="24"/>
        </w:rPr>
      </w:pPr>
      <w:r w:rsidRPr="00F236AB">
        <w:rPr>
          <w:rFonts w:ascii="Times New Roman" w:hAnsi="Times New Roman" w:cs="Times New Roman"/>
          <w:b/>
          <w:sz w:val="24"/>
          <w:szCs w:val="24"/>
        </w:rPr>
        <w:t xml:space="preserve">Направление </w:t>
      </w:r>
      <w:proofErr w:type="spellStart"/>
      <w:r w:rsidRPr="00F236AB">
        <w:rPr>
          <w:rFonts w:ascii="Times New Roman" w:hAnsi="Times New Roman" w:cs="Times New Roman"/>
          <w:b/>
          <w:sz w:val="24"/>
          <w:szCs w:val="24"/>
        </w:rPr>
        <w:t>ИКРБС</w:t>
      </w:r>
      <w:proofErr w:type="spellEnd"/>
      <w:r w:rsidRPr="00F236AB">
        <w:rPr>
          <w:rFonts w:ascii="Times New Roman" w:hAnsi="Times New Roman" w:cs="Times New Roman"/>
          <w:sz w:val="24"/>
          <w:szCs w:val="24"/>
        </w:rPr>
        <w:t xml:space="preserve"> в виде электронного документа, подписанного электронной подписью Исполнителя, производится на официальном сайте </w:t>
      </w:r>
      <w:proofErr w:type="spellStart"/>
      <w:r w:rsidRPr="0072054F">
        <w:rPr>
          <w:rFonts w:ascii="Times New Roman" w:hAnsi="Times New Roman" w:cs="Times New Roman"/>
          <w:sz w:val="24"/>
          <w:szCs w:val="24"/>
        </w:rPr>
        <w:t>www.rosrid.ru</w:t>
      </w:r>
      <w:proofErr w:type="spellEnd"/>
      <w:r w:rsidRPr="00F236AB">
        <w:rPr>
          <w:rFonts w:ascii="Times New Roman" w:hAnsi="Times New Roman" w:cs="Times New Roman"/>
          <w:sz w:val="24"/>
          <w:szCs w:val="24"/>
        </w:rPr>
        <w:t>.</w:t>
      </w:r>
    </w:p>
    <w:p w:rsidR="00982379" w:rsidRPr="00F236AB" w:rsidRDefault="00982379" w:rsidP="00982379">
      <w:pPr>
        <w:pStyle w:val="ConsPlusNormal"/>
        <w:numPr>
          <w:ilvl w:val="3"/>
          <w:numId w:val="1"/>
        </w:numPr>
        <w:spacing w:after="200"/>
        <w:ind w:left="0" w:firstLine="426"/>
        <w:jc w:val="both"/>
        <w:rPr>
          <w:rFonts w:ascii="Times New Roman" w:hAnsi="Times New Roman" w:cs="Times New Roman"/>
          <w:sz w:val="24"/>
          <w:szCs w:val="24"/>
        </w:rPr>
      </w:pPr>
      <w:proofErr w:type="spellStart"/>
      <w:r w:rsidRPr="00F236AB">
        <w:rPr>
          <w:rFonts w:ascii="Times New Roman" w:hAnsi="Times New Roman" w:cs="Times New Roman"/>
          <w:b/>
          <w:sz w:val="24"/>
          <w:szCs w:val="24"/>
        </w:rPr>
        <w:t>ФГАНУ</w:t>
      </w:r>
      <w:proofErr w:type="spellEnd"/>
      <w:r w:rsidRPr="00F236AB">
        <w:rPr>
          <w:rFonts w:ascii="Times New Roman" w:hAnsi="Times New Roman" w:cs="Times New Roman"/>
          <w:b/>
          <w:sz w:val="24"/>
          <w:szCs w:val="24"/>
        </w:rPr>
        <w:t xml:space="preserve"> </w:t>
      </w:r>
      <w:proofErr w:type="spellStart"/>
      <w:r w:rsidRPr="00F236AB">
        <w:rPr>
          <w:rFonts w:ascii="Times New Roman" w:hAnsi="Times New Roman" w:cs="Times New Roman"/>
          <w:b/>
          <w:sz w:val="24"/>
          <w:szCs w:val="24"/>
        </w:rPr>
        <w:t>ЦИТиС</w:t>
      </w:r>
      <w:proofErr w:type="spellEnd"/>
      <w:r w:rsidRPr="00F236AB">
        <w:rPr>
          <w:rFonts w:ascii="Times New Roman" w:hAnsi="Times New Roman" w:cs="Times New Roman"/>
          <w:sz w:val="24"/>
          <w:szCs w:val="24"/>
        </w:rPr>
        <w:t xml:space="preserve">, получив </w:t>
      </w:r>
      <w:proofErr w:type="spellStart"/>
      <w:r w:rsidRPr="00F236AB">
        <w:rPr>
          <w:rFonts w:ascii="Times New Roman" w:hAnsi="Times New Roman" w:cs="Times New Roman"/>
          <w:sz w:val="24"/>
          <w:szCs w:val="24"/>
        </w:rPr>
        <w:t>ИКРБС</w:t>
      </w:r>
      <w:proofErr w:type="spellEnd"/>
      <w:r w:rsidRPr="00F236AB">
        <w:rPr>
          <w:rFonts w:ascii="Times New Roman" w:hAnsi="Times New Roman" w:cs="Times New Roman"/>
          <w:sz w:val="24"/>
          <w:szCs w:val="24"/>
        </w:rPr>
        <w:t xml:space="preserve">, </w:t>
      </w:r>
      <w:r w:rsidRPr="00F236AB">
        <w:rPr>
          <w:rFonts w:ascii="Times New Roman" w:hAnsi="Times New Roman" w:cs="Times New Roman"/>
          <w:b/>
          <w:sz w:val="24"/>
          <w:szCs w:val="24"/>
        </w:rPr>
        <w:t>в течение 10 рабочих дней</w:t>
      </w:r>
      <w:r w:rsidRPr="00F236AB">
        <w:rPr>
          <w:rFonts w:ascii="Times New Roman" w:hAnsi="Times New Roman" w:cs="Times New Roman"/>
          <w:sz w:val="24"/>
          <w:szCs w:val="24"/>
        </w:rPr>
        <w:t xml:space="preserve"> присваивает ей</w:t>
      </w:r>
      <w:r w:rsidRPr="00F236AB">
        <w:rPr>
          <w:rFonts w:ascii="Times New Roman" w:hAnsi="Times New Roman" w:cs="Times New Roman"/>
          <w:b/>
          <w:sz w:val="24"/>
          <w:szCs w:val="24"/>
        </w:rPr>
        <w:t xml:space="preserve"> регистрационный номер </w:t>
      </w:r>
      <w:r w:rsidRPr="00F236AB">
        <w:rPr>
          <w:rFonts w:ascii="Times New Roman" w:hAnsi="Times New Roman" w:cs="Times New Roman"/>
          <w:sz w:val="24"/>
          <w:szCs w:val="24"/>
        </w:rPr>
        <w:t xml:space="preserve">и уведомляет Исполнителя о присвоении регистрационного номера, размещая электронную копию зарегистрированной </w:t>
      </w:r>
      <w:proofErr w:type="spellStart"/>
      <w:r w:rsidRPr="00F236AB">
        <w:rPr>
          <w:rFonts w:ascii="Times New Roman" w:hAnsi="Times New Roman" w:cs="Times New Roman"/>
          <w:sz w:val="24"/>
          <w:szCs w:val="24"/>
        </w:rPr>
        <w:t>ИКРБС</w:t>
      </w:r>
      <w:proofErr w:type="spellEnd"/>
      <w:r w:rsidRPr="00F236AB">
        <w:rPr>
          <w:rFonts w:ascii="Times New Roman" w:hAnsi="Times New Roman" w:cs="Times New Roman"/>
          <w:sz w:val="24"/>
          <w:szCs w:val="24"/>
        </w:rPr>
        <w:t xml:space="preserve"> с регистрационным номером и специальной графической отметкой (прямоугольный штамп) о факте регистрации в личном кабинете Исполнителя.</w:t>
      </w:r>
    </w:p>
    <w:p w:rsidR="00982379" w:rsidRPr="00F236AB" w:rsidRDefault="00982379" w:rsidP="00982379">
      <w:pPr>
        <w:pStyle w:val="ConsPlusNormal"/>
        <w:numPr>
          <w:ilvl w:val="3"/>
          <w:numId w:val="1"/>
        </w:numPr>
        <w:spacing w:after="200"/>
        <w:ind w:left="0" w:firstLine="426"/>
        <w:jc w:val="both"/>
        <w:rPr>
          <w:rFonts w:ascii="Times New Roman" w:hAnsi="Times New Roman" w:cs="Times New Roman"/>
          <w:sz w:val="24"/>
          <w:szCs w:val="24"/>
        </w:rPr>
      </w:pPr>
      <w:r w:rsidRPr="00313FD8">
        <w:rPr>
          <w:rFonts w:ascii="Times New Roman" w:hAnsi="Times New Roman" w:cs="Times New Roman"/>
          <w:b/>
          <w:sz w:val="24"/>
          <w:szCs w:val="24"/>
        </w:rPr>
        <w:t xml:space="preserve">Исполнитель обязан обеспечивать сохранность </w:t>
      </w:r>
      <w:proofErr w:type="gramStart"/>
      <w:r w:rsidRPr="00313FD8">
        <w:rPr>
          <w:rFonts w:ascii="Times New Roman" w:hAnsi="Times New Roman" w:cs="Times New Roman"/>
          <w:b/>
          <w:sz w:val="24"/>
          <w:szCs w:val="24"/>
        </w:rPr>
        <w:t>электронной</w:t>
      </w:r>
      <w:proofErr w:type="gramEnd"/>
      <w:r w:rsidRPr="00313FD8">
        <w:rPr>
          <w:rFonts w:ascii="Times New Roman" w:hAnsi="Times New Roman" w:cs="Times New Roman"/>
          <w:b/>
          <w:sz w:val="24"/>
          <w:szCs w:val="24"/>
        </w:rPr>
        <w:t xml:space="preserve"> и бумажной копий зарегистрированной </w:t>
      </w:r>
      <w:proofErr w:type="spellStart"/>
      <w:r w:rsidRPr="00313FD8">
        <w:rPr>
          <w:rFonts w:ascii="Times New Roman" w:hAnsi="Times New Roman" w:cs="Times New Roman"/>
          <w:b/>
          <w:sz w:val="24"/>
          <w:szCs w:val="24"/>
        </w:rPr>
        <w:t>ИКРБС</w:t>
      </w:r>
      <w:proofErr w:type="spellEnd"/>
      <w:r w:rsidRPr="00F236AB">
        <w:rPr>
          <w:rFonts w:ascii="Times New Roman" w:hAnsi="Times New Roman" w:cs="Times New Roman"/>
          <w:sz w:val="24"/>
          <w:szCs w:val="24"/>
        </w:rPr>
        <w:t xml:space="preserve">, подтверждающей представление документов во </w:t>
      </w:r>
      <w:proofErr w:type="spellStart"/>
      <w:r w:rsidRPr="00F236AB">
        <w:rPr>
          <w:rFonts w:ascii="Times New Roman" w:hAnsi="Times New Roman" w:cs="Times New Roman"/>
          <w:sz w:val="24"/>
          <w:szCs w:val="24"/>
        </w:rPr>
        <w:t>ФГАНУ</w:t>
      </w:r>
      <w:proofErr w:type="spellEnd"/>
      <w:r w:rsidRPr="00F236AB">
        <w:rPr>
          <w:rFonts w:ascii="Times New Roman" w:hAnsi="Times New Roman" w:cs="Times New Roman"/>
          <w:sz w:val="24"/>
          <w:szCs w:val="24"/>
        </w:rPr>
        <w:t xml:space="preserve"> </w:t>
      </w:r>
      <w:proofErr w:type="spellStart"/>
      <w:r w:rsidRPr="00F236AB">
        <w:rPr>
          <w:rFonts w:ascii="Times New Roman" w:hAnsi="Times New Roman" w:cs="Times New Roman"/>
          <w:sz w:val="24"/>
          <w:szCs w:val="24"/>
        </w:rPr>
        <w:t>ЦИТиС</w:t>
      </w:r>
      <w:proofErr w:type="spellEnd"/>
      <w:r w:rsidRPr="00F236AB">
        <w:rPr>
          <w:rFonts w:ascii="Times New Roman" w:hAnsi="Times New Roman" w:cs="Times New Roman"/>
          <w:sz w:val="24"/>
          <w:szCs w:val="24"/>
        </w:rPr>
        <w:t>.</w:t>
      </w:r>
    </w:p>
    <w:p w:rsidR="00982379" w:rsidRPr="00F236AB" w:rsidRDefault="00982379" w:rsidP="00982379">
      <w:pPr>
        <w:numPr>
          <w:ilvl w:val="3"/>
          <w:numId w:val="1"/>
        </w:numPr>
        <w:spacing w:after="200"/>
        <w:ind w:left="0" w:firstLine="426"/>
        <w:jc w:val="both"/>
        <w:rPr>
          <w:sz w:val="24"/>
          <w:szCs w:val="24"/>
        </w:rPr>
      </w:pPr>
      <w:r w:rsidRPr="00313FD8">
        <w:rPr>
          <w:b/>
          <w:sz w:val="24"/>
          <w:szCs w:val="24"/>
        </w:rPr>
        <w:t xml:space="preserve">После присвоения регистрационного номера и получения штампа </w:t>
      </w:r>
      <w:proofErr w:type="spellStart"/>
      <w:r w:rsidRPr="00313FD8">
        <w:rPr>
          <w:b/>
          <w:sz w:val="24"/>
          <w:szCs w:val="24"/>
        </w:rPr>
        <w:t>ФГАНУ</w:t>
      </w:r>
      <w:proofErr w:type="spellEnd"/>
      <w:r w:rsidRPr="00313FD8">
        <w:rPr>
          <w:b/>
          <w:sz w:val="24"/>
          <w:szCs w:val="24"/>
        </w:rPr>
        <w:t xml:space="preserve"> </w:t>
      </w:r>
      <w:proofErr w:type="spellStart"/>
      <w:r w:rsidRPr="00313FD8">
        <w:rPr>
          <w:b/>
          <w:sz w:val="24"/>
          <w:szCs w:val="24"/>
        </w:rPr>
        <w:t>ЦИТиС</w:t>
      </w:r>
      <w:proofErr w:type="spellEnd"/>
      <w:r w:rsidRPr="00313FD8">
        <w:rPr>
          <w:b/>
          <w:sz w:val="24"/>
          <w:szCs w:val="24"/>
        </w:rPr>
        <w:t xml:space="preserve">,  Исполнитель обязан распечатать </w:t>
      </w:r>
      <w:proofErr w:type="spellStart"/>
      <w:r w:rsidRPr="00313FD8">
        <w:rPr>
          <w:b/>
          <w:sz w:val="24"/>
          <w:szCs w:val="24"/>
        </w:rPr>
        <w:t>ИКРБС</w:t>
      </w:r>
      <w:proofErr w:type="spellEnd"/>
      <w:r w:rsidRPr="00313FD8">
        <w:rPr>
          <w:b/>
          <w:sz w:val="24"/>
          <w:szCs w:val="24"/>
        </w:rPr>
        <w:t xml:space="preserve">, подписать, скрепить печатью предприятия и подгрузить в </w:t>
      </w:r>
      <w:proofErr w:type="spellStart"/>
      <w:r w:rsidRPr="00313FD8">
        <w:rPr>
          <w:b/>
          <w:sz w:val="24"/>
          <w:szCs w:val="24"/>
        </w:rPr>
        <w:t>ИС</w:t>
      </w:r>
      <w:proofErr w:type="spellEnd"/>
      <w:r w:rsidRPr="00313FD8">
        <w:rPr>
          <w:b/>
          <w:sz w:val="24"/>
          <w:szCs w:val="24"/>
        </w:rPr>
        <w:t xml:space="preserve"> Фонд.</w:t>
      </w:r>
    </w:p>
    <w:p w:rsidR="00982379" w:rsidRDefault="00982379" w:rsidP="00982379">
      <w:pPr>
        <w:widowControl w:val="0"/>
        <w:autoSpaceDE w:val="0"/>
        <w:autoSpaceDN w:val="0"/>
        <w:spacing w:after="200"/>
        <w:ind w:firstLine="426"/>
        <w:jc w:val="center"/>
        <w:rPr>
          <w:b/>
          <w:sz w:val="24"/>
          <w:szCs w:val="24"/>
        </w:rPr>
      </w:pPr>
    </w:p>
    <w:p w:rsidR="00982379" w:rsidRDefault="00982379" w:rsidP="00982379">
      <w:pPr>
        <w:widowControl w:val="0"/>
        <w:autoSpaceDE w:val="0"/>
        <w:autoSpaceDN w:val="0"/>
        <w:spacing w:after="200"/>
        <w:rPr>
          <w:b/>
          <w:sz w:val="24"/>
          <w:szCs w:val="24"/>
        </w:rPr>
      </w:pPr>
    </w:p>
    <w:p w:rsidR="00982379" w:rsidRPr="00F236AB" w:rsidRDefault="00982379" w:rsidP="00982379">
      <w:pPr>
        <w:widowControl w:val="0"/>
        <w:autoSpaceDE w:val="0"/>
        <w:autoSpaceDN w:val="0"/>
        <w:spacing w:after="200"/>
        <w:ind w:firstLine="426"/>
        <w:jc w:val="center"/>
        <w:rPr>
          <w:b/>
          <w:sz w:val="24"/>
          <w:szCs w:val="24"/>
        </w:rPr>
      </w:pPr>
      <w:r w:rsidRPr="00F236AB">
        <w:rPr>
          <w:b/>
          <w:sz w:val="24"/>
          <w:szCs w:val="24"/>
        </w:rPr>
        <w:lastRenderedPageBreak/>
        <w:t xml:space="preserve">Правила заполнения </w:t>
      </w:r>
      <w:proofErr w:type="spellStart"/>
      <w:r w:rsidRPr="00F236AB">
        <w:rPr>
          <w:b/>
          <w:sz w:val="24"/>
          <w:szCs w:val="24"/>
        </w:rPr>
        <w:t>ИКРБС</w:t>
      </w:r>
      <w:proofErr w:type="spellEnd"/>
    </w:p>
    <w:p w:rsidR="00982379" w:rsidRPr="00F236AB" w:rsidRDefault="00982379" w:rsidP="00982379">
      <w:pPr>
        <w:pStyle w:val="formattext"/>
        <w:spacing w:before="0" w:beforeAutospacing="0" w:after="200" w:afterAutospacing="0"/>
        <w:ind w:firstLine="426"/>
        <w:jc w:val="both"/>
        <w:textAlignment w:val="baseline"/>
        <w:rPr>
          <w:b/>
        </w:rPr>
      </w:pPr>
      <w:proofErr w:type="spellStart"/>
      <w:r w:rsidRPr="00F236AB">
        <w:rPr>
          <w:b/>
          <w:u w:val="single"/>
        </w:rPr>
        <w:t>ИКБС</w:t>
      </w:r>
      <w:proofErr w:type="spellEnd"/>
      <w:r w:rsidRPr="00F236AB">
        <w:rPr>
          <w:b/>
        </w:rPr>
        <w:t xml:space="preserve"> состоит из двух разделов:</w:t>
      </w:r>
    </w:p>
    <w:p w:rsidR="00982379" w:rsidRPr="00F236AB" w:rsidRDefault="00982379" w:rsidP="00982379">
      <w:pPr>
        <w:pStyle w:val="formattext"/>
        <w:numPr>
          <w:ilvl w:val="0"/>
          <w:numId w:val="2"/>
        </w:numPr>
        <w:spacing w:before="0" w:beforeAutospacing="0" w:after="200" w:afterAutospacing="0"/>
        <w:ind w:left="0" w:firstLine="426"/>
        <w:jc w:val="both"/>
        <w:textAlignment w:val="baseline"/>
      </w:pPr>
      <w:r w:rsidRPr="00F236AB">
        <w:t xml:space="preserve">Сведения о </w:t>
      </w:r>
      <w:proofErr w:type="spellStart"/>
      <w:r w:rsidRPr="00F236AB">
        <w:t>НИОКТР</w:t>
      </w:r>
      <w:proofErr w:type="spellEnd"/>
      <w:r w:rsidRPr="00F236AB">
        <w:t>;</w:t>
      </w:r>
    </w:p>
    <w:p w:rsidR="00982379" w:rsidRPr="00F236AB" w:rsidRDefault="00982379" w:rsidP="00982379">
      <w:pPr>
        <w:pStyle w:val="formattext"/>
        <w:numPr>
          <w:ilvl w:val="0"/>
          <w:numId w:val="2"/>
        </w:numPr>
        <w:spacing w:before="0" w:beforeAutospacing="0" w:after="200" w:afterAutospacing="0"/>
        <w:ind w:left="0" w:firstLine="426"/>
        <w:jc w:val="both"/>
        <w:textAlignment w:val="baseline"/>
      </w:pPr>
      <w:r w:rsidRPr="00F236AB">
        <w:t>Сведения об отчете.</w:t>
      </w:r>
    </w:p>
    <w:p w:rsidR="00982379" w:rsidRPr="00F236AB" w:rsidRDefault="00982379" w:rsidP="00982379">
      <w:pPr>
        <w:pStyle w:val="formattext"/>
        <w:spacing w:before="0" w:beforeAutospacing="0" w:after="200" w:afterAutospacing="0"/>
        <w:ind w:firstLine="426"/>
        <w:jc w:val="both"/>
        <w:textAlignment w:val="baseline"/>
        <w:rPr>
          <w:b/>
        </w:rPr>
      </w:pPr>
      <w:r w:rsidRPr="00F236AB">
        <w:rPr>
          <w:b/>
        </w:rPr>
        <w:t>В раздел I Формы вносятся следующие сведения:</w:t>
      </w:r>
    </w:p>
    <w:p w:rsidR="00982379" w:rsidRPr="00F236AB" w:rsidRDefault="00982379" w:rsidP="00982379">
      <w:pPr>
        <w:pStyle w:val="formattext"/>
        <w:numPr>
          <w:ilvl w:val="0"/>
          <w:numId w:val="3"/>
        </w:numPr>
        <w:spacing w:before="0" w:beforeAutospacing="0" w:after="200" w:afterAutospacing="0"/>
        <w:ind w:left="0" w:firstLine="426"/>
        <w:jc w:val="both"/>
        <w:textAlignment w:val="baseline"/>
      </w:pPr>
      <w:r w:rsidRPr="00F236AB">
        <w:rPr>
          <w:b/>
        </w:rPr>
        <w:t xml:space="preserve">Номер государственного учета </w:t>
      </w:r>
      <w:proofErr w:type="spellStart"/>
      <w:r w:rsidRPr="00F236AB">
        <w:rPr>
          <w:b/>
        </w:rPr>
        <w:t>НИОКТР</w:t>
      </w:r>
      <w:proofErr w:type="spellEnd"/>
      <w:r w:rsidRPr="00F236AB">
        <w:t xml:space="preserve"> - указывается номер государственного учета </w:t>
      </w:r>
      <w:proofErr w:type="spellStart"/>
      <w:r w:rsidRPr="00F236AB">
        <w:t>НИОКТР</w:t>
      </w:r>
      <w:proofErr w:type="spellEnd"/>
      <w:r w:rsidRPr="00F236AB">
        <w:t>, присвоенный государственной информационной системой по итогам государственной регистрации формы направления сведений о начинаемой научно-исследовательской, опытно-конструкторской и технологической работе, по которой представляются соответствующие сведения и отчетные документы. Также по итогам регистрации сведений государственной информационной системой присваивается дата постановки на государственный учет</w:t>
      </w:r>
      <w:r>
        <w:t>.</w:t>
      </w:r>
      <w:r w:rsidRPr="00384CD3">
        <w:rPr>
          <w:b/>
        </w:rPr>
        <w:t xml:space="preserve"> </w:t>
      </w:r>
      <w:r w:rsidRPr="00F236AB">
        <w:rPr>
          <w:b/>
        </w:rPr>
        <w:t>Заполнять не нужно!</w:t>
      </w:r>
      <w:r w:rsidRPr="00F236AB">
        <w:t>;</w:t>
      </w:r>
    </w:p>
    <w:p w:rsidR="00982379" w:rsidRPr="00F236AB" w:rsidRDefault="00982379" w:rsidP="00982379">
      <w:pPr>
        <w:pStyle w:val="formattext"/>
        <w:numPr>
          <w:ilvl w:val="0"/>
          <w:numId w:val="3"/>
        </w:numPr>
        <w:spacing w:before="0" w:beforeAutospacing="0" w:after="200" w:afterAutospacing="0"/>
        <w:ind w:left="0" w:firstLine="426"/>
        <w:jc w:val="both"/>
        <w:textAlignment w:val="baseline"/>
      </w:pPr>
      <w:r w:rsidRPr="00384CD3">
        <w:rPr>
          <w:b/>
        </w:rPr>
        <w:t xml:space="preserve">Дата направления реферативно-библиографических сведений о результатах </w:t>
      </w:r>
      <w:proofErr w:type="spellStart"/>
      <w:r w:rsidRPr="00384CD3">
        <w:rPr>
          <w:b/>
        </w:rPr>
        <w:t>НИОКТР</w:t>
      </w:r>
      <w:proofErr w:type="spellEnd"/>
      <w:r w:rsidRPr="00F236AB">
        <w:t xml:space="preserve"> - присваивается государственной информационной системой автоматически при отправке Формы на государственную регистрацию</w:t>
      </w:r>
      <w:r>
        <w:t>.</w:t>
      </w:r>
      <w:r w:rsidRPr="00384CD3">
        <w:rPr>
          <w:b/>
        </w:rPr>
        <w:t xml:space="preserve"> </w:t>
      </w:r>
      <w:r w:rsidRPr="00F236AB">
        <w:rPr>
          <w:b/>
        </w:rPr>
        <w:t>Заполнять не нужно!</w:t>
      </w:r>
      <w:r w:rsidRPr="00F236AB">
        <w:t>;</w:t>
      </w:r>
    </w:p>
    <w:p w:rsidR="00982379" w:rsidRPr="00F236AB" w:rsidRDefault="00982379" w:rsidP="00982379">
      <w:pPr>
        <w:pStyle w:val="formattext"/>
        <w:numPr>
          <w:ilvl w:val="0"/>
          <w:numId w:val="3"/>
        </w:numPr>
        <w:spacing w:before="0" w:beforeAutospacing="0" w:after="200" w:afterAutospacing="0"/>
        <w:ind w:left="0" w:firstLine="426"/>
        <w:jc w:val="both"/>
        <w:textAlignment w:val="baseline"/>
      </w:pPr>
      <w:r w:rsidRPr="00F236AB">
        <w:rPr>
          <w:b/>
        </w:rPr>
        <w:t xml:space="preserve">Наименование </w:t>
      </w:r>
      <w:proofErr w:type="spellStart"/>
      <w:r w:rsidRPr="00F236AB">
        <w:rPr>
          <w:b/>
        </w:rPr>
        <w:t>НИОКТР</w:t>
      </w:r>
      <w:proofErr w:type="spellEnd"/>
      <w:r w:rsidRPr="00F236AB">
        <w:t xml:space="preserve"> - присваивается государственной информационной системой автоматически после заполнения поля "Номер государственного учета </w:t>
      </w:r>
      <w:proofErr w:type="spellStart"/>
      <w:r w:rsidRPr="00F236AB">
        <w:t>НИОКТР</w:t>
      </w:r>
      <w:proofErr w:type="spellEnd"/>
      <w:r w:rsidRPr="00F236AB">
        <w:t>"</w:t>
      </w:r>
      <w:r>
        <w:t>.</w:t>
      </w:r>
      <w:r w:rsidRPr="00384CD3">
        <w:rPr>
          <w:b/>
        </w:rPr>
        <w:t xml:space="preserve"> </w:t>
      </w:r>
      <w:r w:rsidRPr="00F236AB">
        <w:rPr>
          <w:b/>
        </w:rPr>
        <w:t>Заполнять не нужно!</w:t>
      </w:r>
      <w:r w:rsidRPr="00F236AB">
        <w:t>;</w:t>
      </w:r>
    </w:p>
    <w:p w:rsidR="00982379" w:rsidRPr="00F236AB" w:rsidRDefault="00982379" w:rsidP="00982379">
      <w:pPr>
        <w:pStyle w:val="formattext"/>
        <w:numPr>
          <w:ilvl w:val="0"/>
          <w:numId w:val="3"/>
        </w:numPr>
        <w:spacing w:before="0" w:beforeAutospacing="0" w:after="200" w:afterAutospacing="0"/>
        <w:ind w:left="0" w:firstLine="426"/>
        <w:jc w:val="both"/>
        <w:textAlignment w:val="baseline"/>
      </w:pPr>
      <w:r w:rsidRPr="00F236AB">
        <w:rPr>
          <w:b/>
        </w:rPr>
        <w:t xml:space="preserve">Основание проведения </w:t>
      </w:r>
      <w:proofErr w:type="spellStart"/>
      <w:r w:rsidRPr="00F236AB">
        <w:rPr>
          <w:b/>
        </w:rPr>
        <w:t>НИОКТР</w:t>
      </w:r>
      <w:proofErr w:type="spellEnd"/>
      <w:r w:rsidRPr="00F236AB">
        <w:t xml:space="preserve"> - присваивается государственной информационной системой автоматически после заполнения поля "Номер государственного учета </w:t>
      </w:r>
      <w:proofErr w:type="spellStart"/>
      <w:r w:rsidRPr="00F236AB">
        <w:t>НИОКТР</w:t>
      </w:r>
      <w:proofErr w:type="spellEnd"/>
      <w:r w:rsidRPr="00F236AB">
        <w:t>"</w:t>
      </w:r>
      <w:r>
        <w:t>.</w:t>
      </w:r>
      <w:r w:rsidRPr="00384CD3">
        <w:rPr>
          <w:b/>
        </w:rPr>
        <w:t xml:space="preserve"> </w:t>
      </w:r>
      <w:r w:rsidRPr="00F236AB">
        <w:rPr>
          <w:b/>
        </w:rPr>
        <w:t>Заполнять не нужно!</w:t>
      </w:r>
      <w:r w:rsidRPr="00F236AB">
        <w:t>;</w:t>
      </w:r>
    </w:p>
    <w:p w:rsidR="00982379" w:rsidRPr="00F236AB" w:rsidRDefault="00982379" w:rsidP="00982379">
      <w:pPr>
        <w:pStyle w:val="formattext"/>
        <w:numPr>
          <w:ilvl w:val="0"/>
          <w:numId w:val="3"/>
        </w:numPr>
        <w:spacing w:before="0" w:beforeAutospacing="0" w:after="200" w:afterAutospacing="0"/>
        <w:ind w:left="0" w:firstLine="426"/>
        <w:jc w:val="both"/>
        <w:textAlignment w:val="baseline"/>
      </w:pPr>
      <w:proofErr w:type="gramStart"/>
      <w:r w:rsidRPr="00F236AB">
        <w:rPr>
          <w:b/>
        </w:rPr>
        <w:t>Руководитель работы</w:t>
      </w:r>
      <w:r w:rsidRPr="00F236AB">
        <w:t xml:space="preserve"> - в соответствующих полях указываются сведения о руководителе работы (фамилия, имя, отчество (при наличии), должность (полностью), ученая степень, ученое звание, страховой номер индивидуального лицевого счета (далее - </w:t>
      </w:r>
      <w:proofErr w:type="spellStart"/>
      <w:r w:rsidRPr="00F236AB">
        <w:t>СНИЛС</w:t>
      </w:r>
      <w:proofErr w:type="spellEnd"/>
      <w:r w:rsidRPr="00F236AB">
        <w:t xml:space="preserve">), идентификационный номер налогоплательщика (далее - ИНН), гражданство, дата рождения, индивидуальный идентификационный номер пользователя </w:t>
      </w:r>
      <w:proofErr w:type="spellStart"/>
      <w:r w:rsidRPr="00F236AB">
        <w:t>ResearcherlD</w:t>
      </w:r>
      <w:proofErr w:type="spellEnd"/>
      <w:r w:rsidRPr="00F236AB">
        <w:t xml:space="preserve"> платформы </w:t>
      </w:r>
      <w:proofErr w:type="spellStart"/>
      <w:r w:rsidRPr="00F236AB">
        <w:t>Web</w:t>
      </w:r>
      <w:proofErr w:type="spellEnd"/>
      <w:r w:rsidRPr="00F236AB">
        <w:t xml:space="preserve"> </w:t>
      </w:r>
      <w:proofErr w:type="spellStart"/>
      <w:r w:rsidRPr="00F236AB">
        <w:t>of</w:t>
      </w:r>
      <w:proofErr w:type="spellEnd"/>
      <w:r w:rsidRPr="00F236AB">
        <w:t xml:space="preserve"> </w:t>
      </w:r>
      <w:proofErr w:type="spellStart"/>
      <w:r w:rsidRPr="00F236AB">
        <w:t>Science</w:t>
      </w:r>
      <w:proofErr w:type="spellEnd"/>
      <w:r w:rsidRPr="00F236AB">
        <w:t xml:space="preserve">, уникальный идентификационный номер автора </w:t>
      </w:r>
      <w:proofErr w:type="spellStart"/>
      <w:r w:rsidRPr="00F236AB">
        <w:t>Author</w:t>
      </w:r>
      <w:proofErr w:type="spellEnd"/>
      <w:r w:rsidRPr="00F236AB">
        <w:t xml:space="preserve"> </w:t>
      </w:r>
      <w:proofErr w:type="spellStart"/>
      <w:r w:rsidRPr="00F236AB">
        <w:t>ID</w:t>
      </w:r>
      <w:proofErr w:type="spellEnd"/>
      <w:r w:rsidRPr="00F236AB">
        <w:t xml:space="preserve"> в базе </w:t>
      </w:r>
      <w:proofErr w:type="spellStart"/>
      <w:r w:rsidRPr="00F236AB">
        <w:t>Scopus</w:t>
      </w:r>
      <w:proofErr w:type="spellEnd"/>
      <w:r w:rsidRPr="00F236AB">
        <w:t>, идентификационный номер в системе Российского индекса</w:t>
      </w:r>
      <w:proofErr w:type="gramEnd"/>
      <w:r w:rsidRPr="00F236AB">
        <w:t xml:space="preserve"> научного цитирования (при наличии), идентификационный номер </w:t>
      </w:r>
      <w:proofErr w:type="spellStart"/>
      <w:r w:rsidRPr="00F236AB">
        <w:t>ORCID</w:t>
      </w:r>
      <w:proofErr w:type="spellEnd"/>
      <w:r w:rsidRPr="00F236AB">
        <w:t xml:space="preserve"> (при наличии), ссылка на </w:t>
      </w:r>
      <w:proofErr w:type="spellStart"/>
      <w:r w:rsidRPr="00F236AB">
        <w:t>web</w:t>
      </w:r>
      <w:proofErr w:type="spellEnd"/>
      <w:r w:rsidRPr="00F236AB">
        <w:t xml:space="preserve">-страницу (при наличии), подпись). </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Если в ходе выполнения работ руководитель </w:t>
      </w:r>
      <w:proofErr w:type="spellStart"/>
      <w:r w:rsidRPr="00F236AB">
        <w:t>НИОКТР</w:t>
      </w:r>
      <w:proofErr w:type="spellEnd"/>
      <w:r w:rsidRPr="00F236AB">
        <w:t xml:space="preserve"> сменился, либо изменились его ученая степень или ученое звание, данные указываются по состоянию на дату предоставления отчета;</w:t>
      </w:r>
    </w:p>
    <w:p w:rsidR="00982379" w:rsidRPr="00F236AB" w:rsidRDefault="00982379" w:rsidP="00982379">
      <w:pPr>
        <w:pStyle w:val="formattext"/>
        <w:numPr>
          <w:ilvl w:val="0"/>
          <w:numId w:val="3"/>
        </w:numPr>
        <w:spacing w:before="0" w:beforeAutospacing="0" w:after="200" w:afterAutospacing="0"/>
        <w:ind w:left="0" w:firstLine="426"/>
        <w:jc w:val="both"/>
        <w:textAlignment w:val="baseline"/>
      </w:pPr>
      <w:r w:rsidRPr="00F236AB">
        <w:rPr>
          <w:b/>
        </w:rPr>
        <w:t>Сведения о Заказчике или Фонде</w:t>
      </w:r>
      <w:r w:rsidRPr="00F236AB">
        <w:t xml:space="preserve"> - присваивается государственной информационной системой автоматически после заполнения поля "Номер государственного учета </w:t>
      </w:r>
      <w:proofErr w:type="spellStart"/>
      <w:r w:rsidRPr="00F236AB">
        <w:t>НИОКТР</w:t>
      </w:r>
      <w:proofErr w:type="spellEnd"/>
      <w:r w:rsidRPr="00F236AB">
        <w:t>"</w:t>
      </w:r>
      <w:r>
        <w:t xml:space="preserve">. </w:t>
      </w:r>
      <w:r w:rsidRPr="00F236AB">
        <w:rPr>
          <w:b/>
        </w:rPr>
        <w:t>Заполнять не нужно!</w:t>
      </w:r>
      <w:r w:rsidRPr="00F236AB">
        <w:t>;</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7. </w:t>
      </w:r>
      <w:r w:rsidRPr="00F236AB">
        <w:rPr>
          <w:b/>
        </w:rPr>
        <w:t xml:space="preserve">Сведения об Исполнителе </w:t>
      </w:r>
      <w:r w:rsidRPr="00F236AB">
        <w:t xml:space="preserve">- присваивается государственной информационной системой автоматически после заполнения поля "Номер государственного учета </w:t>
      </w:r>
      <w:proofErr w:type="spellStart"/>
      <w:r w:rsidRPr="00F236AB">
        <w:t>НИОКТР</w:t>
      </w:r>
      <w:proofErr w:type="spellEnd"/>
      <w:r w:rsidRPr="00F236AB">
        <w:t>"</w:t>
      </w:r>
      <w:r>
        <w:t>.</w:t>
      </w:r>
      <w:r w:rsidRPr="00384CD3">
        <w:rPr>
          <w:b/>
        </w:rPr>
        <w:t xml:space="preserve"> </w:t>
      </w:r>
      <w:r w:rsidRPr="00F236AB">
        <w:rPr>
          <w:b/>
        </w:rPr>
        <w:t>Заполнять не нужно!</w:t>
      </w:r>
    </w:p>
    <w:p w:rsidR="00982379" w:rsidRDefault="00982379" w:rsidP="00982379">
      <w:pPr>
        <w:pStyle w:val="formattext"/>
        <w:spacing w:before="0" w:beforeAutospacing="0" w:after="200" w:afterAutospacing="0"/>
        <w:ind w:firstLine="426"/>
        <w:jc w:val="both"/>
        <w:textAlignment w:val="baseline"/>
        <w:rPr>
          <w:b/>
        </w:rPr>
      </w:pPr>
    </w:p>
    <w:p w:rsidR="00982379" w:rsidRDefault="00982379" w:rsidP="00982379">
      <w:pPr>
        <w:pStyle w:val="formattext"/>
        <w:spacing w:before="0" w:beforeAutospacing="0" w:after="200" w:afterAutospacing="0"/>
        <w:ind w:firstLine="426"/>
        <w:jc w:val="both"/>
        <w:textAlignment w:val="baseline"/>
        <w:rPr>
          <w:b/>
        </w:rPr>
      </w:pPr>
    </w:p>
    <w:p w:rsidR="00982379" w:rsidRPr="00F236AB" w:rsidRDefault="00982379" w:rsidP="00982379">
      <w:pPr>
        <w:pStyle w:val="formattext"/>
        <w:spacing w:before="0" w:beforeAutospacing="0" w:after="200" w:afterAutospacing="0"/>
        <w:ind w:firstLine="426"/>
        <w:jc w:val="both"/>
        <w:textAlignment w:val="baseline"/>
        <w:rPr>
          <w:b/>
        </w:rPr>
      </w:pPr>
      <w:r w:rsidRPr="00F236AB">
        <w:rPr>
          <w:b/>
        </w:rPr>
        <w:lastRenderedPageBreak/>
        <w:t xml:space="preserve">В раздел </w:t>
      </w:r>
      <w:proofErr w:type="spellStart"/>
      <w:r w:rsidRPr="00F236AB">
        <w:rPr>
          <w:b/>
        </w:rPr>
        <w:t>II</w:t>
      </w:r>
      <w:proofErr w:type="spellEnd"/>
      <w:r w:rsidRPr="00F236AB">
        <w:rPr>
          <w:b/>
        </w:rPr>
        <w:t xml:space="preserve"> Формы вносятся следующие сведения:</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 </w:t>
      </w:r>
      <w:r w:rsidRPr="00F236AB">
        <w:rPr>
          <w:b/>
        </w:rPr>
        <w:t>Номер государственного учета отчета и дата постановки отчета на учет</w:t>
      </w:r>
      <w:r w:rsidRPr="00F236AB">
        <w:t xml:space="preserve"> - присваивается государственной информационной системой по итогам государственной регистрации</w:t>
      </w:r>
      <w:r>
        <w:t>.</w:t>
      </w:r>
      <w:r w:rsidRPr="00384CD3">
        <w:rPr>
          <w:b/>
        </w:rPr>
        <w:t xml:space="preserve"> </w:t>
      </w:r>
      <w:r w:rsidRPr="00F236AB">
        <w:rPr>
          <w:b/>
        </w:rPr>
        <w:t>Заполнять не нужно!</w:t>
      </w:r>
      <w:r w:rsidRPr="00F236AB">
        <w:t>;</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 </w:t>
      </w:r>
      <w:r w:rsidRPr="00F236AB">
        <w:rPr>
          <w:b/>
        </w:rPr>
        <w:t xml:space="preserve">Наименование отчета (наименование этапа) или </w:t>
      </w:r>
      <w:r w:rsidRPr="00F236AB">
        <w:t xml:space="preserve">- </w:t>
      </w:r>
      <w:r w:rsidRPr="00697141">
        <w:rPr>
          <w:b/>
          <w:color w:val="FF0000"/>
        </w:rPr>
        <w:t>указывается полное наименование отчета или этапа работы;</w:t>
      </w:r>
      <w:bookmarkStart w:id="0" w:name="_GoBack"/>
      <w:bookmarkEnd w:id="0"/>
    </w:p>
    <w:p w:rsidR="00982379" w:rsidRPr="00F236AB" w:rsidRDefault="00982379" w:rsidP="00982379">
      <w:pPr>
        <w:pStyle w:val="formattext"/>
        <w:spacing w:before="0" w:beforeAutospacing="0" w:after="200" w:afterAutospacing="0"/>
        <w:ind w:firstLine="426"/>
        <w:jc w:val="both"/>
        <w:textAlignment w:val="baseline"/>
      </w:pPr>
      <w:r w:rsidRPr="00F236AB">
        <w:t xml:space="preserve">3. </w:t>
      </w:r>
      <w:r w:rsidRPr="00F236AB">
        <w:rPr>
          <w:b/>
        </w:rPr>
        <w:t>Реферативное описание отчета</w:t>
      </w:r>
      <w:r w:rsidRPr="00F236AB">
        <w:t xml:space="preserve"> - в краткой свободной форме отражаются основные фактические сведения и выводы о результате объекта исследования или разработки.</w:t>
      </w:r>
    </w:p>
    <w:p w:rsidR="00982379" w:rsidRPr="00F236AB" w:rsidRDefault="00982379" w:rsidP="00982379">
      <w:pPr>
        <w:pStyle w:val="formattext"/>
        <w:spacing w:before="0" w:beforeAutospacing="0" w:after="200" w:afterAutospacing="0"/>
        <w:ind w:firstLine="426"/>
        <w:jc w:val="both"/>
        <w:textAlignment w:val="baseline"/>
      </w:pPr>
      <w:r w:rsidRPr="00F236AB">
        <w:t>Текст реферата должен быть кратким и точным, не должен содержать сложных формул, таблиц, рисунков и аббревиатур без их расшифровки (кроме общепринятых), а также сокращенных слов (кроме общепринятых).</w:t>
      </w:r>
    </w:p>
    <w:p w:rsidR="00982379" w:rsidRPr="00F236AB" w:rsidRDefault="00982379" w:rsidP="00982379">
      <w:pPr>
        <w:pStyle w:val="formattext"/>
        <w:spacing w:before="0" w:beforeAutospacing="0" w:after="200" w:afterAutospacing="0"/>
        <w:ind w:firstLine="426"/>
        <w:jc w:val="both"/>
        <w:textAlignment w:val="baseline"/>
      </w:pPr>
      <w:r w:rsidRPr="00F236AB">
        <w:t>Объем реферата не должен превышать 5000 знаков;</w:t>
      </w:r>
    </w:p>
    <w:p w:rsidR="00982379" w:rsidRPr="00F236AB" w:rsidRDefault="00982379" w:rsidP="00982379">
      <w:pPr>
        <w:pStyle w:val="formattext"/>
        <w:spacing w:before="0" w:beforeAutospacing="0" w:after="200" w:afterAutospacing="0"/>
        <w:ind w:firstLine="426"/>
        <w:jc w:val="both"/>
        <w:textAlignment w:val="baseline"/>
      </w:pPr>
      <w:r w:rsidRPr="00F236AB">
        <w:t>4.</w:t>
      </w:r>
      <w:r w:rsidRPr="00F236AB">
        <w:rPr>
          <w:b/>
        </w:rPr>
        <w:t xml:space="preserve"> Ключевые слова</w:t>
      </w:r>
      <w:r w:rsidRPr="00F236AB">
        <w:t xml:space="preserve"> - указываются от одного до десяти слов или словосочетаний, характеризующих тематику </w:t>
      </w:r>
      <w:proofErr w:type="spellStart"/>
      <w:r w:rsidRPr="00F236AB">
        <w:t>НИОКТР</w:t>
      </w:r>
      <w:proofErr w:type="spellEnd"/>
      <w:r w:rsidRPr="00F236AB">
        <w:t>. Ключевые слова набираются прописными буквами в именительном падеже;</w:t>
      </w:r>
    </w:p>
    <w:p w:rsidR="00982379" w:rsidRPr="00F236AB" w:rsidRDefault="00982379" w:rsidP="00982379">
      <w:pPr>
        <w:pStyle w:val="formattext"/>
        <w:spacing w:before="0" w:beforeAutospacing="0" w:after="200" w:afterAutospacing="0"/>
        <w:ind w:firstLine="426"/>
        <w:jc w:val="both"/>
        <w:textAlignment w:val="baseline"/>
      </w:pPr>
      <w:r w:rsidRPr="00F236AB">
        <w:t>5.</w:t>
      </w:r>
      <w:r w:rsidRPr="00F236AB">
        <w:rPr>
          <w:b/>
        </w:rPr>
        <w:t xml:space="preserve"> Тематическа</w:t>
      </w:r>
      <w:proofErr w:type="gramStart"/>
      <w:r w:rsidRPr="00F236AB">
        <w:rPr>
          <w:b/>
        </w:rPr>
        <w:t>я(</w:t>
      </w:r>
      <w:proofErr w:type="gramEnd"/>
      <w:r w:rsidRPr="00F236AB">
        <w:rPr>
          <w:b/>
        </w:rPr>
        <w:t>-</w:t>
      </w:r>
      <w:proofErr w:type="spellStart"/>
      <w:r w:rsidRPr="00F236AB">
        <w:rPr>
          <w:b/>
        </w:rPr>
        <w:t>ие</w:t>
      </w:r>
      <w:proofErr w:type="spellEnd"/>
      <w:r w:rsidRPr="00F236AB">
        <w:rPr>
          <w:b/>
        </w:rPr>
        <w:t xml:space="preserve">) рубрика(-и) в соответствии с государственным рубрикатором научно-технической информации (далее - </w:t>
      </w:r>
      <w:proofErr w:type="spellStart"/>
      <w:r w:rsidRPr="00F236AB">
        <w:rPr>
          <w:b/>
        </w:rPr>
        <w:t>ГРНТИ</w:t>
      </w:r>
      <w:proofErr w:type="spellEnd"/>
      <w:r w:rsidRPr="00F236AB">
        <w:rPr>
          <w:b/>
        </w:rPr>
        <w:t>)</w:t>
      </w:r>
      <w:r w:rsidRPr="00F236AB">
        <w:t xml:space="preserve"> - указывается тематическая рубрика (направление исследований и (или) разработок), соответствующая выполняемой </w:t>
      </w:r>
      <w:proofErr w:type="spellStart"/>
      <w:r w:rsidRPr="00F236AB">
        <w:t>НИОКТР</w:t>
      </w:r>
      <w:proofErr w:type="spellEnd"/>
      <w:r w:rsidRPr="00F236AB">
        <w:t xml:space="preserve">. Может быть указано несколько тематических рубрик. </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Индексы Универсальной десятичной классификации (индексы </w:t>
      </w:r>
      <w:proofErr w:type="spellStart"/>
      <w:r w:rsidRPr="00F236AB">
        <w:t>УДК</w:t>
      </w:r>
      <w:proofErr w:type="spellEnd"/>
      <w:r w:rsidRPr="00F236AB">
        <w:t>) проставляются автоматически в соответствии с указанными тематическими рубриками.</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Тематические рубрики и индексы </w:t>
      </w:r>
      <w:proofErr w:type="spellStart"/>
      <w:r w:rsidRPr="00F236AB">
        <w:t>УДК</w:t>
      </w:r>
      <w:proofErr w:type="spellEnd"/>
      <w:r w:rsidRPr="00F236AB">
        <w:t xml:space="preserve"> могут отличаться от указанных в Форме направлений сведений о начинаемой научно-исследовательской, опытно-конструкторской и технологической работе;</w:t>
      </w:r>
    </w:p>
    <w:p w:rsidR="00982379" w:rsidRPr="00F236AB" w:rsidRDefault="00982379" w:rsidP="00982379">
      <w:pPr>
        <w:pStyle w:val="formattext"/>
        <w:spacing w:before="0" w:beforeAutospacing="0" w:after="200" w:afterAutospacing="0"/>
        <w:ind w:firstLine="426"/>
        <w:jc w:val="both"/>
        <w:textAlignment w:val="baseline"/>
      </w:pPr>
      <w:r w:rsidRPr="00F236AB">
        <w:t>6.</w:t>
      </w:r>
      <w:r w:rsidRPr="00F236AB">
        <w:rPr>
          <w:b/>
        </w:rPr>
        <w:t xml:space="preserve"> Классификатор, разработанный Организацией экономического сотрудничества и развития (далее - </w:t>
      </w:r>
      <w:proofErr w:type="spellStart"/>
      <w:r w:rsidRPr="00F236AB">
        <w:rPr>
          <w:b/>
        </w:rPr>
        <w:t>ОЭСР</w:t>
      </w:r>
      <w:proofErr w:type="spellEnd"/>
      <w:r w:rsidRPr="00F236AB">
        <w:rPr>
          <w:b/>
        </w:rPr>
        <w:t xml:space="preserve">) </w:t>
      </w:r>
      <w:r w:rsidRPr="00F236AB">
        <w:t>- указывается значение из справочника государственной информационной системы;</w:t>
      </w:r>
    </w:p>
    <w:p w:rsidR="00982379" w:rsidRPr="00F236AB" w:rsidRDefault="00982379" w:rsidP="00982379">
      <w:pPr>
        <w:pStyle w:val="formattext"/>
        <w:numPr>
          <w:ilvl w:val="0"/>
          <w:numId w:val="3"/>
        </w:numPr>
        <w:spacing w:before="0" w:beforeAutospacing="0" w:after="200" w:afterAutospacing="0"/>
        <w:ind w:left="0" w:firstLine="426"/>
        <w:jc w:val="both"/>
        <w:textAlignment w:val="baseline"/>
      </w:pPr>
      <w:r w:rsidRPr="00F236AB">
        <w:rPr>
          <w:b/>
        </w:rPr>
        <w:t xml:space="preserve">Обоснование междисциплинарного подхода (в случае указания разных тематических рубрик первого уровня </w:t>
      </w:r>
      <w:proofErr w:type="spellStart"/>
      <w:r w:rsidRPr="00F236AB">
        <w:rPr>
          <w:b/>
        </w:rPr>
        <w:t>ГРНТИ</w:t>
      </w:r>
      <w:proofErr w:type="spellEnd"/>
      <w:r w:rsidRPr="00F236AB">
        <w:rPr>
          <w:b/>
        </w:rPr>
        <w:t>/</w:t>
      </w:r>
      <w:proofErr w:type="spellStart"/>
      <w:r w:rsidRPr="00F236AB">
        <w:rPr>
          <w:b/>
        </w:rPr>
        <w:t>ОЭСР</w:t>
      </w:r>
      <w:proofErr w:type="spellEnd"/>
      <w:r w:rsidRPr="00F236AB">
        <w:rPr>
          <w:b/>
        </w:rPr>
        <w:t>)</w:t>
      </w:r>
      <w:r w:rsidRPr="00F236AB">
        <w:t xml:space="preserve"> - в краткой свободной форме обосновывается междисциплинарный характер работы, относящейся к разным тематическим рубрикам.</w:t>
      </w:r>
    </w:p>
    <w:p w:rsidR="00982379" w:rsidRPr="00F236AB" w:rsidRDefault="00982379" w:rsidP="00982379">
      <w:pPr>
        <w:pStyle w:val="formattext"/>
        <w:spacing w:before="0" w:beforeAutospacing="0" w:after="200" w:afterAutospacing="0"/>
        <w:ind w:firstLine="426"/>
        <w:jc w:val="both"/>
        <w:textAlignment w:val="baseline"/>
      </w:pPr>
      <w:r w:rsidRPr="00F236AB">
        <w:t>Объем обоснования не должен превышать 3000 знаков.</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8. </w:t>
      </w:r>
      <w:r w:rsidRPr="00F236AB">
        <w:rPr>
          <w:b/>
        </w:rPr>
        <w:t>Полученные (ожидаемые) результаты и их возможная практическая значимость (применимость)</w:t>
      </w:r>
      <w:r w:rsidRPr="00F236AB">
        <w:t xml:space="preserve"> - в краткой свободной форме дается описание нового материала, устройства, продукта, образца, процесса, услуги, системы, конструктивного или технологического решения, а также возможного метода использования такого новшества в общественной практике; сведения о новом знании, ориентированном на достижение практической цели и (или) решение конкретной задачи, а также о принципах, методах, способах, конструкциях и (или) технологиях возможного применения нового знания;</w:t>
      </w:r>
    </w:p>
    <w:p w:rsidR="00982379" w:rsidRPr="00F236AB" w:rsidRDefault="00982379" w:rsidP="00982379">
      <w:pPr>
        <w:pStyle w:val="formattext"/>
        <w:spacing w:before="0" w:beforeAutospacing="0" w:after="200" w:afterAutospacing="0"/>
        <w:ind w:firstLine="426"/>
        <w:jc w:val="both"/>
        <w:textAlignment w:val="baseline"/>
      </w:pPr>
      <w:r w:rsidRPr="00F236AB">
        <w:lastRenderedPageBreak/>
        <w:t xml:space="preserve">9. </w:t>
      </w:r>
      <w:r w:rsidRPr="00F236AB">
        <w:rPr>
          <w:b/>
        </w:rPr>
        <w:t>Дата утверждения отчета</w:t>
      </w:r>
      <w:r w:rsidRPr="00F236AB">
        <w:t xml:space="preserve"> - указывается дата утверждения отчета о </w:t>
      </w:r>
      <w:proofErr w:type="spellStart"/>
      <w:r w:rsidRPr="00F236AB">
        <w:t>НИОКТР</w:t>
      </w:r>
      <w:proofErr w:type="spellEnd"/>
      <w:r w:rsidRPr="00F236AB">
        <w:t xml:space="preserve"> руководителем организации-исполнителя арабскими цифрами в формате </w:t>
      </w:r>
      <w:proofErr w:type="spellStart"/>
      <w:r w:rsidRPr="00F236AB">
        <w:t>ДД.ММ</w:t>
      </w:r>
      <w:proofErr w:type="gramStart"/>
      <w:r w:rsidRPr="00F236AB">
        <w:t>.Г</w:t>
      </w:r>
      <w:proofErr w:type="gramEnd"/>
      <w:r w:rsidRPr="00F236AB">
        <w:t>Г</w:t>
      </w:r>
      <w:proofErr w:type="spellEnd"/>
      <w:r w:rsidRPr="00F236AB">
        <w:t>.;</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10. </w:t>
      </w:r>
      <w:r w:rsidRPr="00F236AB">
        <w:rPr>
          <w:b/>
        </w:rPr>
        <w:t>Отчет</w:t>
      </w:r>
      <w:r w:rsidRPr="00F236AB">
        <w:t xml:space="preserve"> - указывается тип отчета: заключительный или промежуточный;</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11. </w:t>
      </w:r>
      <w:r w:rsidRPr="00F236AB">
        <w:rPr>
          <w:b/>
        </w:rPr>
        <w:t>Количество книг (томов)</w:t>
      </w:r>
      <w:r w:rsidRPr="00F236AB">
        <w:t xml:space="preserve"> - указывается арабскими цифрами общее количество книг (томов) отчета;</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12. </w:t>
      </w:r>
      <w:r w:rsidRPr="00F236AB">
        <w:rPr>
          <w:b/>
        </w:rPr>
        <w:t>Общее количество страниц</w:t>
      </w:r>
      <w:r w:rsidRPr="00F236AB">
        <w:t xml:space="preserve"> - указывается арабскими цифрами общее количество страниц во всех книгах (томах) отчета;</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13. </w:t>
      </w:r>
      <w:r w:rsidRPr="00F236AB">
        <w:rPr>
          <w:b/>
        </w:rPr>
        <w:t>Номера книг (томов), количество страниц в книге</w:t>
      </w:r>
      <w:r w:rsidRPr="00F236AB">
        <w:t xml:space="preserve"> - указываются при предоставлении нескольких книг (томов) отчета.</w:t>
      </w:r>
    </w:p>
    <w:p w:rsidR="00982379" w:rsidRPr="00F236AB" w:rsidRDefault="00982379" w:rsidP="00982379">
      <w:pPr>
        <w:pStyle w:val="formattext"/>
        <w:spacing w:before="0" w:beforeAutospacing="0" w:after="200" w:afterAutospacing="0"/>
        <w:ind w:firstLine="426"/>
        <w:jc w:val="both"/>
        <w:textAlignment w:val="baseline"/>
      </w:pPr>
      <w:r w:rsidRPr="00F236AB">
        <w:t>Каждая книга (том) должна иметь самостоятельную сквозную нумерацию страниц;</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14. </w:t>
      </w:r>
      <w:r w:rsidRPr="00F236AB">
        <w:rPr>
          <w:b/>
        </w:rPr>
        <w:t>Приложений, таблиц, иллюстраций, библиография</w:t>
      </w:r>
      <w:r w:rsidRPr="00F236AB">
        <w:t xml:space="preserve"> - указываются арабскими цифрами общее количество приложений к отчету, соответственно таблиц, иллюстраций и библиография использованных источников (список литературы);</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15. </w:t>
      </w:r>
      <w:r w:rsidRPr="00F236AB">
        <w:rPr>
          <w:b/>
        </w:rPr>
        <w:t xml:space="preserve">Публикаций по результатам </w:t>
      </w:r>
      <w:proofErr w:type="spellStart"/>
      <w:r w:rsidRPr="00F236AB">
        <w:rPr>
          <w:b/>
        </w:rPr>
        <w:t>НИОКТР</w:t>
      </w:r>
      <w:proofErr w:type="spellEnd"/>
      <w:r w:rsidRPr="00F236AB">
        <w:t xml:space="preserve"> - указывается общее количество публикаций, авторами которых являются участники </w:t>
      </w:r>
      <w:proofErr w:type="spellStart"/>
      <w:r w:rsidRPr="00F236AB">
        <w:t>НИОКТР</w:t>
      </w:r>
      <w:proofErr w:type="spellEnd"/>
      <w:r w:rsidRPr="00F236AB">
        <w:t>, в которых отражены ход ее выполнения, полученные результаты и (или) возможные способы использования полученных результатов;</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16. </w:t>
      </w:r>
      <w:r w:rsidRPr="00F236AB">
        <w:rPr>
          <w:b/>
        </w:rPr>
        <w:t xml:space="preserve">Публикации по этапу </w:t>
      </w:r>
      <w:proofErr w:type="spellStart"/>
      <w:r w:rsidRPr="00F236AB">
        <w:rPr>
          <w:b/>
        </w:rPr>
        <w:t>НИОКТР</w:t>
      </w:r>
      <w:proofErr w:type="spellEnd"/>
      <w:r w:rsidRPr="00F236AB">
        <w:t xml:space="preserve"> - в соответствующих полях указываются год (дата) публикации, наименование публикации, вид издания, авто</w:t>
      </w:r>
      <w:proofErr w:type="gramStart"/>
      <w:r w:rsidRPr="00F236AB">
        <w:t>р(</w:t>
      </w:r>
      <w:proofErr w:type="gramEnd"/>
      <w:r w:rsidRPr="00F236AB">
        <w:t xml:space="preserve">ы), </w:t>
      </w:r>
      <w:proofErr w:type="spellStart"/>
      <w:r w:rsidRPr="00F236AB">
        <w:t>аффилиации</w:t>
      </w:r>
      <w:proofErr w:type="spellEnd"/>
      <w:r w:rsidRPr="00F236AB">
        <w:t xml:space="preserve"> авторов, наименование объекта класса "</w:t>
      </w:r>
      <w:proofErr w:type="spellStart"/>
      <w:r w:rsidRPr="00F236AB">
        <w:t>Мегасайенс</w:t>
      </w:r>
      <w:proofErr w:type="spellEnd"/>
      <w:r w:rsidRPr="00F236AB">
        <w:t xml:space="preserve">", наименование издания, библиографическая ссылка и идентификатор (указываются публикации в системах </w:t>
      </w:r>
      <w:proofErr w:type="spellStart"/>
      <w:r w:rsidRPr="00F236AB">
        <w:t>DOI</w:t>
      </w:r>
      <w:proofErr w:type="spellEnd"/>
      <w:r w:rsidRPr="00F236AB">
        <w:t xml:space="preserve">, </w:t>
      </w:r>
      <w:proofErr w:type="spellStart"/>
      <w:r w:rsidRPr="00F236AB">
        <w:t>РИНЦ</w:t>
      </w:r>
      <w:proofErr w:type="spellEnd"/>
      <w:r w:rsidRPr="00F236AB">
        <w:t xml:space="preserve">, </w:t>
      </w:r>
      <w:proofErr w:type="spellStart"/>
      <w:r w:rsidRPr="00F236AB">
        <w:t>ISSN</w:t>
      </w:r>
      <w:proofErr w:type="spellEnd"/>
      <w:r w:rsidRPr="00F236AB">
        <w:t xml:space="preserve">, </w:t>
      </w:r>
      <w:proofErr w:type="spellStart"/>
      <w:r w:rsidRPr="00F236AB">
        <w:t>ISBN</w:t>
      </w:r>
      <w:proofErr w:type="spellEnd"/>
      <w:r w:rsidRPr="00F236AB">
        <w:t xml:space="preserve">, </w:t>
      </w:r>
      <w:proofErr w:type="spellStart"/>
      <w:r w:rsidRPr="00F236AB">
        <w:t>Scopus</w:t>
      </w:r>
      <w:proofErr w:type="spellEnd"/>
      <w:r w:rsidRPr="00F236AB">
        <w:t xml:space="preserve"> (</w:t>
      </w:r>
      <w:proofErr w:type="spellStart"/>
      <w:r w:rsidRPr="00F236AB">
        <w:t>EID</w:t>
      </w:r>
      <w:proofErr w:type="spellEnd"/>
      <w:r w:rsidRPr="00F236AB">
        <w:t xml:space="preserve">), </w:t>
      </w:r>
      <w:proofErr w:type="spellStart"/>
      <w:r w:rsidRPr="00F236AB">
        <w:t>Web</w:t>
      </w:r>
      <w:proofErr w:type="spellEnd"/>
      <w:r w:rsidRPr="00F236AB">
        <w:t xml:space="preserve"> </w:t>
      </w:r>
      <w:proofErr w:type="spellStart"/>
      <w:r w:rsidRPr="00F236AB">
        <w:t>of</w:t>
      </w:r>
      <w:proofErr w:type="spellEnd"/>
      <w:r w:rsidRPr="00F236AB">
        <w:t xml:space="preserve"> </w:t>
      </w:r>
      <w:proofErr w:type="spellStart"/>
      <w:r w:rsidRPr="00F236AB">
        <w:t>Science</w:t>
      </w:r>
      <w:proofErr w:type="spellEnd"/>
      <w:r w:rsidRPr="00F236AB">
        <w:t xml:space="preserve"> (</w:t>
      </w:r>
      <w:proofErr w:type="spellStart"/>
      <w:r w:rsidRPr="00F236AB">
        <w:t>Accession</w:t>
      </w:r>
      <w:proofErr w:type="spellEnd"/>
      <w:r w:rsidRPr="00F236AB">
        <w:t xml:space="preserve"> </w:t>
      </w:r>
      <w:proofErr w:type="spellStart"/>
      <w:r w:rsidRPr="00F236AB">
        <w:t>number</w:t>
      </w:r>
      <w:proofErr w:type="spellEnd"/>
      <w:r w:rsidRPr="00F236AB">
        <w:t xml:space="preserve">), </w:t>
      </w:r>
      <w:proofErr w:type="spellStart"/>
      <w:r w:rsidRPr="00F236AB">
        <w:t>Astrophysics</w:t>
      </w:r>
      <w:proofErr w:type="spellEnd"/>
      <w:r w:rsidRPr="00F236AB">
        <w:t xml:space="preserve"> </w:t>
      </w:r>
      <w:proofErr w:type="spellStart"/>
      <w:r w:rsidRPr="00F236AB">
        <w:t>Data</w:t>
      </w:r>
      <w:proofErr w:type="spellEnd"/>
      <w:r w:rsidRPr="00F236AB">
        <w:t xml:space="preserve"> </w:t>
      </w:r>
      <w:proofErr w:type="spellStart"/>
      <w:r w:rsidRPr="00F236AB">
        <w:t>System</w:t>
      </w:r>
      <w:proofErr w:type="spellEnd"/>
      <w:r w:rsidRPr="00F236AB">
        <w:t xml:space="preserve">, </w:t>
      </w:r>
      <w:proofErr w:type="spellStart"/>
      <w:r w:rsidRPr="00F236AB">
        <w:t>PubMed</w:t>
      </w:r>
      <w:proofErr w:type="spellEnd"/>
      <w:r w:rsidRPr="00F236AB">
        <w:t xml:space="preserve">, </w:t>
      </w:r>
      <w:proofErr w:type="spellStart"/>
      <w:r w:rsidRPr="00F236AB">
        <w:t>MathSciNet</w:t>
      </w:r>
      <w:proofErr w:type="spellEnd"/>
      <w:r w:rsidRPr="00F236AB">
        <w:t xml:space="preserve">, </w:t>
      </w:r>
      <w:proofErr w:type="spellStart"/>
      <w:r w:rsidRPr="00F236AB">
        <w:t>zbMATH</w:t>
      </w:r>
      <w:proofErr w:type="spellEnd"/>
      <w:r w:rsidRPr="00F236AB">
        <w:t xml:space="preserve">, </w:t>
      </w:r>
      <w:proofErr w:type="spellStart"/>
      <w:r w:rsidRPr="00F236AB">
        <w:t>Chemical</w:t>
      </w:r>
      <w:proofErr w:type="spellEnd"/>
      <w:r w:rsidRPr="00F236AB">
        <w:t xml:space="preserve"> </w:t>
      </w:r>
      <w:proofErr w:type="spellStart"/>
      <w:r w:rsidRPr="00F236AB">
        <w:t>Abstracts</w:t>
      </w:r>
      <w:proofErr w:type="spellEnd"/>
      <w:r w:rsidRPr="00F236AB">
        <w:t xml:space="preserve">, </w:t>
      </w:r>
      <w:proofErr w:type="spellStart"/>
      <w:r w:rsidRPr="00F236AB">
        <w:t>Springer</w:t>
      </w:r>
      <w:proofErr w:type="spellEnd"/>
      <w:r w:rsidRPr="00F236AB">
        <w:t xml:space="preserve">, </w:t>
      </w:r>
      <w:proofErr w:type="spellStart"/>
      <w:r w:rsidRPr="00F236AB">
        <w:t>Agris</w:t>
      </w:r>
      <w:proofErr w:type="spellEnd"/>
      <w:r w:rsidRPr="00F236AB">
        <w:t xml:space="preserve">, </w:t>
      </w:r>
      <w:proofErr w:type="spellStart"/>
      <w:r w:rsidRPr="00F236AB">
        <w:t>GeoRef</w:t>
      </w:r>
      <w:proofErr w:type="spellEnd"/>
      <w:r w:rsidRPr="00F236AB">
        <w:t xml:space="preserve"> при их наличии).</w:t>
      </w:r>
    </w:p>
    <w:p w:rsidR="00982379" w:rsidRPr="00F236AB" w:rsidRDefault="00982379" w:rsidP="00982379">
      <w:pPr>
        <w:pStyle w:val="formattext"/>
        <w:spacing w:before="0" w:beforeAutospacing="0" w:after="200" w:afterAutospacing="0"/>
        <w:ind w:firstLine="426"/>
        <w:jc w:val="both"/>
        <w:textAlignment w:val="baseline"/>
      </w:pPr>
      <w:r w:rsidRPr="00F236AB">
        <w:t>При большом количестве авторов публикации могут быть указаны только авторы, перечисленные в </w:t>
      </w:r>
      <w:proofErr w:type="spellStart"/>
      <w:r w:rsidRPr="00F236AB">
        <w:t>п.</w:t>
      </w:r>
      <w:r w:rsidRPr="0072054F">
        <w:t>5</w:t>
      </w:r>
      <w:proofErr w:type="spellEnd"/>
      <w:r w:rsidRPr="00F236AB">
        <w:t> </w:t>
      </w:r>
      <w:r w:rsidRPr="0072054F">
        <w:t>раздел</w:t>
      </w:r>
      <w:r>
        <w:t>а</w:t>
      </w:r>
      <w:r w:rsidRPr="0072054F">
        <w:t xml:space="preserve"> </w:t>
      </w:r>
      <w:r w:rsidRPr="00F236AB">
        <w:t>I</w:t>
      </w:r>
      <w:r>
        <w:t xml:space="preserve"> </w:t>
      </w:r>
      <w:r w:rsidRPr="00F236AB">
        <w:t>Сведени</w:t>
      </w:r>
      <w:r>
        <w:t>й</w:t>
      </w:r>
      <w:r w:rsidRPr="00F236AB">
        <w:t xml:space="preserve"> о </w:t>
      </w:r>
      <w:proofErr w:type="spellStart"/>
      <w:r w:rsidRPr="00F236AB">
        <w:t>НИОКТР</w:t>
      </w:r>
      <w:proofErr w:type="spellEnd"/>
      <w:r w:rsidRPr="00F236AB">
        <w:t xml:space="preserve"> и  в </w:t>
      </w:r>
      <w:proofErr w:type="spellStart"/>
      <w:r w:rsidRPr="00F236AB">
        <w:t>п.</w:t>
      </w:r>
      <w:r w:rsidRPr="0072054F">
        <w:t>20</w:t>
      </w:r>
      <w:proofErr w:type="spellEnd"/>
      <w:r w:rsidRPr="0072054F">
        <w:t xml:space="preserve"> раздел</w:t>
      </w:r>
      <w:r>
        <w:t>а</w:t>
      </w:r>
      <w:r w:rsidRPr="0072054F">
        <w:t xml:space="preserve"> </w:t>
      </w:r>
      <w:proofErr w:type="spellStart"/>
      <w:r w:rsidRPr="00F236AB">
        <w:t>II</w:t>
      </w:r>
      <w:proofErr w:type="spellEnd"/>
      <w:r w:rsidRPr="0072054F">
        <w:t xml:space="preserve"> </w:t>
      </w:r>
      <w:r w:rsidRPr="00F236AB">
        <w:t>Сведени</w:t>
      </w:r>
      <w:r>
        <w:t>й</w:t>
      </w:r>
      <w:r w:rsidRPr="00F236AB">
        <w:t xml:space="preserve"> об отчете</w:t>
      </w:r>
      <w:r w:rsidRPr="0072054F">
        <w:t xml:space="preserve"> </w:t>
      </w:r>
      <w:r w:rsidRPr="00982379">
        <w:t>настоящ</w:t>
      </w:r>
      <w:r w:rsidRPr="00982379">
        <w:rPr>
          <w:rStyle w:val="a3"/>
          <w:color w:val="auto"/>
          <w:u w:val="none"/>
        </w:rPr>
        <w:t>его Регламента</w:t>
      </w:r>
      <w:r w:rsidRPr="00982379">
        <w:t>.</w:t>
      </w:r>
    </w:p>
    <w:p w:rsidR="00982379" w:rsidRPr="00F236AB" w:rsidRDefault="00982379" w:rsidP="00982379">
      <w:pPr>
        <w:pStyle w:val="formattext"/>
        <w:spacing w:before="0" w:beforeAutospacing="0" w:after="200" w:afterAutospacing="0"/>
        <w:ind w:firstLine="426"/>
        <w:jc w:val="both"/>
        <w:textAlignment w:val="baseline"/>
      </w:pPr>
      <w:r w:rsidRPr="00F236AB">
        <w:rPr>
          <w:b/>
        </w:rPr>
        <w:t>Вид издания</w:t>
      </w:r>
      <w:r w:rsidRPr="00F236AB">
        <w:t xml:space="preserve"> - указывается значение из справочника государственной информационной системы.</w:t>
      </w:r>
    </w:p>
    <w:p w:rsidR="00982379" w:rsidRPr="00F236AB" w:rsidRDefault="00982379" w:rsidP="00982379">
      <w:pPr>
        <w:pStyle w:val="formattext"/>
        <w:spacing w:before="0" w:beforeAutospacing="0" w:after="200" w:afterAutospacing="0"/>
        <w:ind w:firstLine="426"/>
        <w:jc w:val="both"/>
        <w:textAlignment w:val="baseline"/>
      </w:pPr>
      <w:r w:rsidRPr="00F236AB">
        <w:rPr>
          <w:b/>
        </w:rPr>
        <w:t>Наименование объекта класса "</w:t>
      </w:r>
      <w:proofErr w:type="spellStart"/>
      <w:r w:rsidRPr="00F236AB">
        <w:rPr>
          <w:b/>
        </w:rPr>
        <w:t>Мегасайенс</w:t>
      </w:r>
      <w:proofErr w:type="spellEnd"/>
      <w:r w:rsidRPr="00F236AB">
        <w:rPr>
          <w:b/>
        </w:rPr>
        <w:t>"</w:t>
      </w:r>
      <w:r w:rsidRPr="00F236AB">
        <w:t xml:space="preserve"> - заполняется, если такой объект использовался при подготовке публикации.</w:t>
      </w:r>
    </w:p>
    <w:p w:rsidR="00982379" w:rsidRPr="00F236AB" w:rsidRDefault="00982379" w:rsidP="00982379">
      <w:pPr>
        <w:pStyle w:val="formattext"/>
        <w:spacing w:before="0" w:beforeAutospacing="0" w:after="200" w:afterAutospacing="0"/>
        <w:ind w:firstLine="426"/>
        <w:jc w:val="both"/>
        <w:textAlignment w:val="baseline"/>
      </w:pPr>
      <w:r w:rsidRPr="00F236AB">
        <w:rPr>
          <w:b/>
        </w:rPr>
        <w:t>Библиографическая ссылка</w:t>
      </w:r>
      <w:r w:rsidRPr="00F236AB">
        <w:t xml:space="preserve"> - указывается в соответствии с </w:t>
      </w:r>
      <w:r w:rsidRPr="0072054F">
        <w:t xml:space="preserve">ГОСТ </w:t>
      </w:r>
      <w:proofErr w:type="gramStart"/>
      <w:r w:rsidRPr="0072054F">
        <w:t>Р</w:t>
      </w:r>
      <w:proofErr w:type="gramEnd"/>
      <w:r w:rsidRPr="0072054F">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w:t>
      </w:r>
      <w:r w:rsidRPr="00F236AB">
        <w:t> (утвержден и введен в действие </w:t>
      </w:r>
      <w:r w:rsidRPr="0072054F">
        <w:t xml:space="preserve">приказом </w:t>
      </w:r>
      <w:proofErr w:type="spellStart"/>
      <w:r w:rsidRPr="0072054F">
        <w:t>Ростехрегулирования</w:t>
      </w:r>
      <w:proofErr w:type="spellEnd"/>
      <w:r w:rsidRPr="0072054F">
        <w:t xml:space="preserve"> от 28 апреля 2008 г. N 95-</w:t>
      </w:r>
      <w:proofErr w:type="spellStart"/>
      <w:r w:rsidRPr="0072054F">
        <w:t>ст</w:t>
      </w:r>
      <w:proofErr w:type="spellEnd"/>
      <w:r w:rsidRPr="00F236AB">
        <w:t xml:space="preserve">) (М.: </w:t>
      </w:r>
      <w:proofErr w:type="spellStart"/>
      <w:r w:rsidRPr="00F236AB">
        <w:t>Стандартинформ</w:t>
      </w:r>
      <w:proofErr w:type="spellEnd"/>
      <w:r w:rsidRPr="00F236AB">
        <w:t>, 2008);</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17. </w:t>
      </w:r>
      <w:r w:rsidRPr="00F236AB">
        <w:rPr>
          <w:b/>
        </w:rPr>
        <w:t>Препринты и прочие публикации в стадии подготовки</w:t>
      </w:r>
      <w:r w:rsidRPr="00F236AB">
        <w:t xml:space="preserve"> - в соответствующих полях указываются наименование материала, авто</w:t>
      </w:r>
      <w:proofErr w:type="gramStart"/>
      <w:r w:rsidRPr="00F236AB">
        <w:t>р(</w:t>
      </w:r>
      <w:proofErr w:type="gramEnd"/>
      <w:r w:rsidRPr="00F236AB">
        <w:t xml:space="preserve">ы), название </w:t>
      </w:r>
      <w:proofErr w:type="spellStart"/>
      <w:r w:rsidRPr="00F236AB">
        <w:t>репозитория</w:t>
      </w:r>
      <w:proofErr w:type="spellEnd"/>
      <w:r w:rsidRPr="00F236AB">
        <w:t xml:space="preserve"> (журнала, издательства и другие), статус подготовки (готовится, размещен в </w:t>
      </w:r>
      <w:proofErr w:type="spellStart"/>
      <w:r w:rsidRPr="00F236AB">
        <w:t>репозитории</w:t>
      </w:r>
      <w:proofErr w:type="spellEnd"/>
      <w:r w:rsidRPr="00F236AB">
        <w:t xml:space="preserve">, направлен в журнал, издательство и другие), ссылка на </w:t>
      </w:r>
      <w:proofErr w:type="spellStart"/>
      <w:r w:rsidRPr="00F236AB">
        <w:t>web</w:t>
      </w:r>
      <w:proofErr w:type="spellEnd"/>
      <w:r w:rsidRPr="00F236AB">
        <w:t xml:space="preserve">-страницу (при наличии), файл с текстом публикации в формате </w:t>
      </w:r>
      <w:proofErr w:type="spellStart"/>
      <w:r w:rsidRPr="00F236AB">
        <w:t>pdf</w:t>
      </w:r>
      <w:proofErr w:type="spellEnd"/>
      <w:r w:rsidRPr="00F236AB">
        <w:t>, идентификатор в архивах препринтов (наименование идентификатора и его значение).</w:t>
      </w:r>
    </w:p>
    <w:p w:rsidR="00982379" w:rsidRPr="00F236AB" w:rsidRDefault="00982379" w:rsidP="00982379">
      <w:pPr>
        <w:pStyle w:val="formattext"/>
        <w:spacing w:before="0" w:beforeAutospacing="0" w:after="200" w:afterAutospacing="0"/>
        <w:ind w:firstLine="426"/>
        <w:jc w:val="both"/>
        <w:textAlignment w:val="baseline"/>
      </w:pPr>
      <w:r w:rsidRPr="00F236AB">
        <w:lastRenderedPageBreak/>
        <w:t>При большом количестве авторов публикации могут быть указаны только авторы, перечисленные в </w:t>
      </w:r>
      <w:proofErr w:type="spellStart"/>
      <w:r w:rsidRPr="00F236AB">
        <w:t>п.</w:t>
      </w:r>
      <w:r w:rsidRPr="0072054F">
        <w:t>5</w:t>
      </w:r>
      <w:proofErr w:type="spellEnd"/>
      <w:r w:rsidRPr="00F236AB">
        <w:t> </w:t>
      </w:r>
      <w:r w:rsidRPr="0072054F">
        <w:t>раздел</w:t>
      </w:r>
      <w:r>
        <w:t>а</w:t>
      </w:r>
      <w:r w:rsidRPr="0072054F">
        <w:t xml:space="preserve"> </w:t>
      </w:r>
      <w:r w:rsidRPr="00F236AB">
        <w:t>I</w:t>
      </w:r>
      <w:r>
        <w:t xml:space="preserve"> </w:t>
      </w:r>
      <w:r w:rsidRPr="00F236AB">
        <w:t>Сведени</w:t>
      </w:r>
      <w:r>
        <w:t>й</w:t>
      </w:r>
      <w:r w:rsidRPr="00F236AB">
        <w:t xml:space="preserve"> о </w:t>
      </w:r>
      <w:proofErr w:type="spellStart"/>
      <w:r w:rsidRPr="00F236AB">
        <w:t>НИОКТР</w:t>
      </w:r>
      <w:proofErr w:type="spellEnd"/>
      <w:r w:rsidRPr="00F236AB">
        <w:t xml:space="preserve"> и  в </w:t>
      </w:r>
      <w:proofErr w:type="spellStart"/>
      <w:r w:rsidRPr="00F236AB">
        <w:t>п.</w:t>
      </w:r>
      <w:r w:rsidRPr="0072054F">
        <w:t>20</w:t>
      </w:r>
      <w:proofErr w:type="spellEnd"/>
      <w:r w:rsidRPr="0072054F">
        <w:t xml:space="preserve"> раздел</w:t>
      </w:r>
      <w:r>
        <w:t>а</w:t>
      </w:r>
      <w:r w:rsidRPr="0072054F">
        <w:t xml:space="preserve"> </w:t>
      </w:r>
      <w:proofErr w:type="spellStart"/>
      <w:r w:rsidRPr="00F236AB">
        <w:t>II</w:t>
      </w:r>
      <w:proofErr w:type="spellEnd"/>
      <w:r w:rsidRPr="0072054F">
        <w:t xml:space="preserve"> </w:t>
      </w:r>
      <w:r w:rsidRPr="00F236AB">
        <w:t>Сведени</w:t>
      </w:r>
      <w:r>
        <w:t>й</w:t>
      </w:r>
      <w:r w:rsidRPr="00F236AB">
        <w:t xml:space="preserve"> об отчете</w:t>
      </w:r>
      <w:r w:rsidRPr="0072054F">
        <w:t xml:space="preserve"> </w:t>
      </w:r>
      <w:r w:rsidRPr="00982379">
        <w:t>настоящ</w:t>
      </w:r>
      <w:r w:rsidRPr="00982379">
        <w:rPr>
          <w:rStyle w:val="a3"/>
          <w:color w:val="auto"/>
          <w:u w:val="none"/>
        </w:rPr>
        <w:t>его Регламента</w:t>
      </w:r>
      <w:r w:rsidRPr="00982379">
        <w:t>.</w:t>
      </w:r>
    </w:p>
    <w:p w:rsidR="00982379" w:rsidRPr="00F236AB" w:rsidRDefault="00982379" w:rsidP="00982379">
      <w:pPr>
        <w:pStyle w:val="formattext"/>
        <w:spacing w:before="0" w:beforeAutospacing="0" w:after="200" w:afterAutospacing="0"/>
        <w:ind w:firstLine="426"/>
        <w:jc w:val="both"/>
        <w:textAlignment w:val="baseline"/>
      </w:pPr>
      <w:r w:rsidRPr="00F236AB">
        <w:t>Вид издания - указывается значение из справочника государственной информационной системы;</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18. </w:t>
      </w:r>
      <w:r w:rsidRPr="00F236AB">
        <w:rPr>
          <w:b/>
        </w:rPr>
        <w:t>Подготовленные аналитические материалы в интересах и по заказам органов государственной власти</w:t>
      </w:r>
      <w:r w:rsidRPr="00F236AB">
        <w:t xml:space="preserve"> - в соответствующих полях указываются год подготовки, авто</w:t>
      </w:r>
      <w:proofErr w:type="gramStart"/>
      <w:r w:rsidRPr="00F236AB">
        <w:t>р(</w:t>
      </w:r>
      <w:proofErr w:type="gramEnd"/>
      <w:r w:rsidRPr="00F236AB">
        <w:t xml:space="preserve">ы), наименование, заказчик, файл с текстом публикации в формате </w:t>
      </w:r>
      <w:proofErr w:type="spellStart"/>
      <w:r w:rsidRPr="00F236AB">
        <w:t>pdf</w:t>
      </w:r>
      <w:proofErr w:type="spellEnd"/>
      <w:r w:rsidRPr="00F236AB">
        <w:t>.</w:t>
      </w:r>
    </w:p>
    <w:p w:rsidR="00982379" w:rsidRPr="00F236AB" w:rsidRDefault="00982379" w:rsidP="00982379">
      <w:pPr>
        <w:pStyle w:val="formattext"/>
        <w:spacing w:before="0" w:beforeAutospacing="0" w:after="200" w:afterAutospacing="0"/>
        <w:ind w:firstLine="426"/>
        <w:jc w:val="both"/>
        <w:textAlignment w:val="baseline"/>
      </w:pPr>
      <w:r w:rsidRPr="00F236AB">
        <w:t>При большом количестве авторов публикации могут быть указаны только авторы, перечисленные в </w:t>
      </w:r>
      <w:proofErr w:type="spellStart"/>
      <w:r w:rsidRPr="00F236AB">
        <w:t>п.</w:t>
      </w:r>
      <w:r w:rsidRPr="0072054F">
        <w:t>5</w:t>
      </w:r>
      <w:proofErr w:type="spellEnd"/>
      <w:r w:rsidRPr="00F236AB">
        <w:t> </w:t>
      </w:r>
      <w:r w:rsidRPr="0072054F">
        <w:t>раздел</w:t>
      </w:r>
      <w:r>
        <w:t>а</w:t>
      </w:r>
      <w:r w:rsidRPr="0072054F">
        <w:t xml:space="preserve"> </w:t>
      </w:r>
      <w:r w:rsidRPr="00F236AB">
        <w:t>I</w:t>
      </w:r>
      <w:r>
        <w:t xml:space="preserve"> </w:t>
      </w:r>
      <w:r w:rsidRPr="00F236AB">
        <w:t>Сведени</w:t>
      </w:r>
      <w:r>
        <w:t>й</w:t>
      </w:r>
      <w:r w:rsidRPr="00F236AB">
        <w:t xml:space="preserve"> о </w:t>
      </w:r>
      <w:proofErr w:type="spellStart"/>
      <w:r w:rsidRPr="00F236AB">
        <w:t>НИОКТР</w:t>
      </w:r>
      <w:proofErr w:type="spellEnd"/>
      <w:r w:rsidRPr="00F236AB">
        <w:t xml:space="preserve"> и  в </w:t>
      </w:r>
      <w:proofErr w:type="spellStart"/>
      <w:r w:rsidRPr="00F236AB">
        <w:t>п.</w:t>
      </w:r>
      <w:r w:rsidRPr="0072054F">
        <w:t>20</w:t>
      </w:r>
      <w:proofErr w:type="spellEnd"/>
      <w:r w:rsidRPr="0072054F">
        <w:t xml:space="preserve"> раздел</w:t>
      </w:r>
      <w:r>
        <w:t>а</w:t>
      </w:r>
      <w:r w:rsidRPr="0072054F">
        <w:t xml:space="preserve"> </w:t>
      </w:r>
      <w:proofErr w:type="spellStart"/>
      <w:r w:rsidRPr="00F236AB">
        <w:t>II</w:t>
      </w:r>
      <w:proofErr w:type="spellEnd"/>
      <w:r w:rsidRPr="0072054F">
        <w:t xml:space="preserve"> </w:t>
      </w:r>
      <w:r w:rsidRPr="00F236AB">
        <w:t>Сведени</w:t>
      </w:r>
      <w:r>
        <w:t>й</w:t>
      </w:r>
      <w:r w:rsidRPr="00F236AB">
        <w:t xml:space="preserve"> об отчете</w:t>
      </w:r>
      <w:r w:rsidRPr="0072054F">
        <w:t xml:space="preserve"> </w:t>
      </w:r>
      <w:r w:rsidRPr="00982379">
        <w:t>настоящ</w:t>
      </w:r>
      <w:r w:rsidRPr="00982379">
        <w:rPr>
          <w:rStyle w:val="a3"/>
          <w:color w:val="auto"/>
          <w:u w:val="none"/>
        </w:rPr>
        <w:t>его Регламента</w:t>
      </w:r>
      <w:r w:rsidRPr="00982379">
        <w:t>;</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19. </w:t>
      </w:r>
      <w:proofErr w:type="gramStart"/>
      <w:r w:rsidRPr="00F236AB">
        <w:rPr>
          <w:b/>
        </w:rPr>
        <w:t>Доклады по тематике исследования на российских и международных научных (научно-практических) семинарах и конференциях</w:t>
      </w:r>
      <w:r w:rsidRPr="00F236AB">
        <w:t xml:space="preserve"> - в соответствующих полях указываются наименование доклада, статус доклада (пленарный, секционный, стендовый), дата доклада, название конференции (семинара), место проведения конференции (семинара), статус конференции (международная, всероссийская, региональная, локальная), ссылка на </w:t>
      </w:r>
      <w:proofErr w:type="spellStart"/>
      <w:r w:rsidRPr="00F236AB">
        <w:t>web</w:t>
      </w:r>
      <w:proofErr w:type="spellEnd"/>
      <w:r w:rsidRPr="00F236AB">
        <w:t>-страницу (при наличии), авторы и докладчик.</w:t>
      </w:r>
      <w:proofErr w:type="gramEnd"/>
    </w:p>
    <w:p w:rsidR="00982379" w:rsidRPr="00F236AB" w:rsidRDefault="00982379" w:rsidP="00982379">
      <w:pPr>
        <w:pStyle w:val="formattext"/>
        <w:spacing w:before="0" w:beforeAutospacing="0" w:after="200" w:afterAutospacing="0"/>
        <w:ind w:firstLine="426"/>
        <w:jc w:val="both"/>
        <w:textAlignment w:val="baseline"/>
      </w:pPr>
      <w:r w:rsidRPr="00F236AB">
        <w:t>При большом количестве авторов публикации могут быть указаны только авторы, перечисленные в </w:t>
      </w:r>
      <w:proofErr w:type="spellStart"/>
      <w:r w:rsidRPr="00F236AB">
        <w:t>п.</w:t>
      </w:r>
      <w:r w:rsidRPr="0072054F">
        <w:t>5</w:t>
      </w:r>
      <w:proofErr w:type="spellEnd"/>
      <w:r w:rsidRPr="00F236AB">
        <w:t> </w:t>
      </w:r>
      <w:r w:rsidRPr="0072054F">
        <w:t>раздел</w:t>
      </w:r>
      <w:r>
        <w:t>а</w:t>
      </w:r>
      <w:r w:rsidRPr="0072054F">
        <w:t xml:space="preserve"> </w:t>
      </w:r>
      <w:r w:rsidRPr="00F236AB">
        <w:t>I</w:t>
      </w:r>
      <w:r>
        <w:t xml:space="preserve"> </w:t>
      </w:r>
      <w:r w:rsidRPr="00F236AB">
        <w:t>Сведени</w:t>
      </w:r>
      <w:r>
        <w:t>й</w:t>
      </w:r>
      <w:r w:rsidRPr="00F236AB">
        <w:t xml:space="preserve"> о </w:t>
      </w:r>
      <w:proofErr w:type="spellStart"/>
      <w:r w:rsidRPr="00F236AB">
        <w:t>НИОКТР</w:t>
      </w:r>
      <w:proofErr w:type="spellEnd"/>
      <w:r w:rsidRPr="00F236AB">
        <w:t xml:space="preserve"> и  в </w:t>
      </w:r>
      <w:proofErr w:type="spellStart"/>
      <w:r w:rsidRPr="00F236AB">
        <w:t>п.</w:t>
      </w:r>
      <w:r w:rsidRPr="0072054F">
        <w:t>20</w:t>
      </w:r>
      <w:proofErr w:type="spellEnd"/>
      <w:r w:rsidRPr="0072054F">
        <w:t xml:space="preserve"> раздел</w:t>
      </w:r>
      <w:r>
        <w:t>а</w:t>
      </w:r>
      <w:r w:rsidRPr="0072054F">
        <w:t xml:space="preserve"> </w:t>
      </w:r>
      <w:proofErr w:type="spellStart"/>
      <w:r w:rsidRPr="00F236AB">
        <w:t>II</w:t>
      </w:r>
      <w:proofErr w:type="spellEnd"/>
      <w:r w:rsidRPr="0072054F">
        <w:t xml:space="preserve"> </w:t>
      </w:r>
      <w:r w:rsidRPr="00F236AB">
        <w:t>Сведени</w:t>
      </w:r>
      <w:r>
        <w:t>й</w:t>
      </w:r>
      <w:r w:rsidRPr="00F236AB">
        <w:t xml:space="preserve"> об отчете</w:t>
      </w:r>
      <w:r w:rsidRPr="0072054F">
        <w:t xml:space="preserve"> </w:t>
      </w:r>
      <w:r w:rsidRPr="00982379">
        <w:t>настоящ</w:t>
      </w:r>
      <w:r w:rsidRPr="00982379">
        <w:rPr>
          <w:rStyle w:val="a3"/>
          <w:color w:val="auto"/>
          <w:u w:val="none"/>
        </w:rPr>
        <w:t>его Регламента</w:t>
      </w:r>
      <w:r w:rsidRPr="00982379">
        <w:t>;</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20. </w:t>
      </w:r>
      <w:proofErr w:type="gramStart"/>
      <w:r w:rsidRPr="00F236AB">
        <w:rPr>
          <w:b/>
        </w:rPr>
        <w:t>Сведения об основных исполнителях</w:t>
      </w:r>
      <w:r w:rsidRPr="00F236AB">
        <w:t xml:space="preserve"> - в соответствующих полях указываются сведения об авторах (исполнителях) работы </w:t>
      </w:r>
      <w:proofErr w:type="spellStart"/>
      <w:r w:rsidRPr="00F236AB">
        <w:t>СНИЛС</w:t>
      </w:r>
      <w:proofErr w:type="spellEnd"/>
      <w:r w:rsidRPr="00F236AB">
        <w:t xml:space="preserve">, фамилия, имя, отчество (при наличии), год рождения, ученая степень, ученое звание, должность, индивидуальный идентификационный номер пользователя </w:t>
      </w:r>
      <w:proofErr w:type="spellStart"/>
      <w:r w:rsidRPr="00F236AB">
        <w:t>ResearcherlD</w:t>
      </w:r>
      <w:proofErr w:type="spellEnd"/>
      <w:r w:rsidRPr="00F236AB">
        <w:t xml:space="preserve"> платформы </w:t>
      </w:r>
      <w:proofErr w:type="spellStart"/>
      <w:r w:rsidRPr="00F236AB">
        <w:t>Web</w:t>
      </w:r>
      <w:proofErr w:type="spellEnd"/>
      <w:r w:rsidRPr="00F236AB">
        <w:t xml:space="preserve"> </w:t>
      </w:r>
      <w:proofErr w:type="spellStart"/>
      <w:r w:rsidRPr="00F236AB">
        <w:t>of</w:t>
      </w:r>
      <w:proofErr w:type="spellEnd"/>
      <w:r w:rsidRPr="00F236AB">
        <w:t xml:space="preserve"> </w:t>
      </w:r>
      <w:proofErr w:type="spellStart"/>
      <w:r w:rsidRPr="00F236AB">
        <w:t>Science</w:t>
      </w:r>
      <w:proofErr w:type="spellEnd"/>
      <w:r w:rsidRPr="00F236AB">
        <w:t xml:space="preserve"> (</w:t>
      </w:r>
      <w:proofErr w:type="spellStart"/>
      <w:r w:rsidRPr="00F236AB">
        <w:t>WOS</w:t>
      </w:r>
      <w:proofErr w:type="spellEnd"/>
      <w:r w:rsidRPr="00F236AB">
        <w:t xml:space="preserve"> </w:t>
      </w:r>
      <w:proofErr w:type="spellStart"/>
      <w:r w:rsidRPr="00F236AB">
        <w:t>Research</w:t>
      </w:r>
      <w:proofErr w:type="spellEnd"/>
      <w:r w:rsidRPr="00F236AB">
        <w:t xml:space="preserve"> </w:t>
      </w:r>
      <w:proofErr w:type="spellStart"/>
      <w:r w:rsidRPr="00F236AB">
        <w:t>ID</w:t>
      </w:r>
      <w:proofErr w:type="spellEnd"/>
      <w:r w:rsidRPr="00F236AB">
        <w:t xml:space="preserve">), уникальный идентификационный номер автора </w:t>
      </w:r>
      <w:proofErr w:type="spellStart"/>
      <w:r w:rsidRPr="00F236AB">
        <w:t>Author</w:t>
      </w:r>
      <w:proofErr w:type="spellEnd"/>
      <w:r w:rsidRPr="00F236AB">
        <w:t xml:space="preserve"> </w:t>
      </w:r>
      <w:proofErr w:type="spellStart"/>
      <w:r w:rsidRPr="00F236AB">
        <w:t>ID</w:t>
      </w:r>
      <w:proofErr w:type="spellEnd"/>
      <w:r w:rsidRPr="00F236AB">
        <w:t xml:space="preserve"> в базе </w:t>
      </w:r>
      <w:proofErr w:type="spellStart"/>
      <w:r w:rsidRPr="00F236AB">
        <w:t>Scopus</w:t>
      </w:r>
      <w:proofErr w:type="spellEnd"/>
      <w:r w:rsidRPr="00F236AB">
        <w:t xml:space="preserve"> (</w:t>
      </w:r>
      <w:proofErr w:type="spellStart"/>
      <w:r w:rsidRPr="00F236AB">
        <w:t>Scopus</w:t>
      </w:r>
      <w:proofErr w:type="spellEnd"/>
      <w:r w:rsidRPr="00F236AB">
        <w:t xml:space="preserve"> </w:t>
      </w:r>
      <w:proofErr w:type="spellStart"/>
      <w:r w:rsidRPr="00F236AB">
        <w:t>Author</w:t>
      </w:r>
      <w:proofErr w:type="spellEnd"/>
      <w:r w:rsidRPr="00F236AB">
        <w:t xml:space="preserve"> </w:t>
      </w:r>
      <w:proofErr w:type="spellStart"/>
      <w:r w:rsidRPr="00F236AB">
        <w:t>ID</w:t>
      </w:r>
      <w:proofErr w:type="spellEnd"/>
      <w:r w:rsidRPr="00F236AB">
        <w:t>), идентификационный номер в системе Российского индекса научного цитирования (при наличии</w:t>
      </w:r>
      <w:proofErr w:type="gramEnd"/>
      <w:r w:rsidRPr="00F236AB">
        <w:t xml:space="preserve">), идентификационный номер </w:t>
      </w:r>
      <w:proofErr w:type="spellStart"/>
      <w:r w:rsidRPr="00F236AB">
        <w:t>ORCID</w:t>
      </w:r>
      <w:proofErr w:type="spellEnd"/>
      <w:r w:rsidRPr="00F236AB">
        <w:t xml:space="preserve"> (при наличии), ссылка на </w:t>
      </w:r>
      <w:proofErr w:type="spellStart"/>
      <w:r w:rsidRPr="00F236AB">
        <w:t>web</w:t>
      </w:r>
      <w:proofErr w:type="spellEnd"/>
      <w:r w:rsidRPr="00F236AB">
        <w:t>-страницу (при наличии), вклад в работу, гражданство, ИНН.</w:t>
      </w:r>
    </w:p>
    <w:p w:rsidR="00982379" w:rsidRPr="00F236AB" w:rsidRDefault="00982379" w:rsidP="00982379">
      <w:pPr>
        <w:pStyle w:val="formattext"/>
        <w:spacing w:before="0" w:beforeAutospacing="0" w:after="200" w:afterAutospacing="0"/>
        <w:ind w:firstLine="426"/>
        <w:jc w:val="both"/>
        <w:textAlignment w:val="baseline"/>
      </w:pPr>
      <w:r w:rsidRPr="00F236AB">
        <w:t>В качестве основных исполнителей указываются все специалисты категории "научные работники (исследователи)", принимавшие участие в работе;</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21. </w:t>
      </w:r>
      <w:r w:rsidRPr="00F236AB">
        <w:rPr>
          <w:b/>
        </w:rPr>
        <w:t>Численность персонала, выполняющего исследования и разработки</w:t>
      </w:r>
      <w:r w:rsidRPr="00F236AB">
        <w:t xml:space="preserve"> - указывается численность персонала в соответствующих полях таблицы.</w:t>
      </w:r>
    </w:p>
    <w:p w:rsidR="00982379" w:rsidRPr="00F236AB" w:rsidRDefault="00982379" w:rsidP="00982379">
      <w:pPr>
        <w:pStyle w:val="formattext"/>
        <w:spacing w:before="0" w:beforeAutospacing="0" w:after="200" w:afterAutospacing="0"/>
        <w:ind w:firstLine="426"/>
        <w:jc w:val="both"/>
        <w:textAlignment w:val="baseline"/>
      </w:pPr>
      <w:r w:rsidRPr="00F236AB">
        <w:t>Численность должна соответствовать количеству специалистов, приведенных в разделе "Сведения об исполнителях" - научных работниках (исследователях);</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22. </w:t>
      </w:r>
      <w:r w:rsidRPr="00F236AB">
        <w:rPr>
          <w:b/>
        </w:rPr>
        <w:t>Экспериментальные разработки</w:t>
      </w:r>
      <w:r w:rsidRPr="00F236AB">
        <w:t xml:space="preserve"> - указывается наименование разработки и в соответствующей графе таблицы отмечается полученный результат; указывается уровень готовности (в процентах);</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23. </w:t>
      </w:r>
      <w:r w:rsidRPr="00F236AB">
        <w:rPr>
          <w:b/>
        </w:rPr>
        <w:t>Номер этапа работы</w:t>
      </w:r>
      <w:r w:rsidRPr="00F236AB">
        <w:t xml:space="preserve"> - указывается номер этапа, дата начала и окончания этапа, в соответствии с документом, на основании которого выполняется </w:t>
      </w:r>
      <w:proofErr w:type="spellStart"/>
      <w:r w:rsidRPr="00F236AB">
        <w:t>НИОКТР</w:t>
      </w:r>
      <w:proofErr w:type="spellEnd"/>
      <w:r w:rsidRPr="00F236AB">
        <w:t xml:space="preserve"> (например, договор, план, программа, задание);</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24. </w:t>
      </w:r>
      <w:r w:rsidRPr="00F236AB">
        <w:rPr>
          <w:b/>
        </w:rPr>
        <w:t>Источник финансирования, фактический объем финансирования, тыс. рублей, коды бюджетной классификации</w:t>
      </w:r>
      <w:r w:rsidRPr="00F236AB">
        <w:t xml:space="preserve"> - указываются фактические объемы финансирования </w:t>
      </w:r>
      <w:proofErr w:type="spellStart"/>
      <w:r w:rsidRPr="00F236AB">
        <w:t>НИОКТР</w:t>
      </w:r>
      <w:proofErr w:type="spellEnd"/>
      <w:r w:rsidRPr="00F236AB">
        <w:t xml:space="preserve"> (в тыс. рублей) из разных источников финансирования </w:t>
      </w:r>
      <w:r w:rsidRPr="00F236AB">
        <w:lastRenderedPageBreak/>
        <w:t>(например, при цене работы в 10000000 рублей указывается 10000) и коды бюджетной классификации (при их наличии);</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25. </w:t>
      </w:r>
      <w:r w:rsidRPr="00F236AB">
        <w:rPr>
          <w:b/>
        </w:rPr>
        <w:t>Сведения о финансировании этапа работы по годам (заполняется по каждому году отдельно)</w:t>
      </w:r>
      <w:r w:rsidRPr="00F236AB">
        <w:t xml:space="preserve"> - указываются объемы финансирования </w:t>
      </w:r>
      <w:proofErr w:type="spellStart"/>
      <w:r w:rsidRPr="00F236AB">
        <w:t>НИОКТР</w:t>
      </w:r>
      <w:proofErr w:type="spellEnd"/>
      <w:r w:rsidRPr="00F236AB">
        <w:t xml:space="preserve"> (тыс. рублей) из разных источников финансирования (например, при цене работы в 10000000 рублей указывается 10000) и коды бюджетной классификации (при их наличии) за конкретный этап работы с разбивкой по годам.</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Каждый год этапа заполняется отдельно; </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26. </w:t>
      </w:r>
      <w:r w:rsidRPr="00F236AB">
        <w:rPr>
          <w:b/>
        </w:rPr>
        <w:t>Использование полной копии отчета третьими лицами</w:t>
      </w:r>
      <w:r w:rsidRPr="00F236AB">
        <w:t xml:space="preserve"> - указывается в соответствующем поле в случае, если правообладатель разрешает использование полной копии отчета третьими лицами на условиях безвозмездной лицензии либо на условиях открытой лицензии.</w:t>
      </w:r>
    </w:p>
    <w:p w:rsidR="00982379" w:rsidRPr="00F236AB" w:rsidRDefault="00982379" w:rsidP="00982379">
      <w:pPr>
        <w:pStyle w:val="formattext"/>
        <w:spacing w:before="0" w:beforeAutospacing="0" w:after="200" w:afterAutospacing="0"/>
        <w:ind w:firstLine="426"/>
        <w:jc w:val="both"/>
        <w:textAlignment w:val="baseline"/>
      </w:pPr>
      <w:r w:rsidRPr="00F236AB">
        <w:t>Указывается в случае указания открытой или безвозмездной лицензии;</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27. </w:t>
      </w:r>
      <w:r w:rsidRPr="00F236AB">
        <w:rPr>
          <w:b/>
        </w:rPr>
        <w:t>Срок лицензии</w:t>
      </w:r>
      <w:r w:rsidRPr="00F236AB">
        <w:t xml:space="preserve"> - арабскими цифрами указывается срок окончания лицензии в формате </w:t>
      </w:r>
      <w:proofErr w:type="spellStart"/>
      <w:r w:rsidRPr="00F236AB">
        <w:t>ДД.ММ</w:t>
      </w:r>
      <w:proofErr w:type="gramStart"/>
      <w:r w:rsidRPr="00F236AB">
        <w:t>.Г</w:t>
      </w:r>
      <w:proofErr w:type="gramEnd"/>
      <w:r w:rsidRPr="00F236AB">
        <w:t>Г</w:t>
      </w:r>
      <w:proofErr w:type="spellEnd"/>
      <w:r w:rsidRPr="00F236AB">
        <w:t>.;</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28. </w:t>
      </w:r>
      <w:r w:rsidRPr="00F236AB">
        <w:rPr>
          <w:b/>
        </w:rPr>
        <w:t>Условия лицензии</w:t>
      </w:r>
      <w:r w:rsidRPr="00F236AB">
        <w:t xml:space="preserve"> - указываются условия, в пределах которых правообладатель предоставляет третьим лицам право использования полной копии отчета. В открытой лицензии может содержаться указание на действия, совершение которых будет считаться акцептом ее условий.</w:t>
      </w:r>
    </w:p>
    <w:p w:rsidR="00982379" w:rsidRPr="00F236AB" w:rsidRDefault="00982379" w:rsidP="00982379">
      <w:pPr>
        <w:pStyle w:val="formattext"/>
        <w:spacing w:before="0" w:beforeAutospacing="0" w:after="200" w:afterAutospacing="0"/>
        <w:ind w:firstLine="426"/>
        <w:jc w:val="both"/>
        <w:textAlignment w:val="baseline"/>
      </w:pPr>
      <w:r w:rsidRPr="00F236AB">
        <w:t>В случае отсутствия отметок об использовании полной копии отчета третьими лицами, ее предоставление третьим лицам не разрешается;</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29. </w:t>
      </w:r>
      <w:r w:rsidRPr="00F236AB">
        <w:rPr>
          <w:b/>
        </w:rPr>
        <w:t>Отчет содержит информацию, составляющую коммерческую тайну</w:t>
      </w:r>
      <w:r w:rsidRPr="00F236AB">
        <w:t xml:space="preserve"> - ставится соответствующая отметка, если отчет для служебного пользования (ДСП), содержит коммерческую тайну или конфиденциальную информацию. При наличии такой отметки вместо отчета необходимо прикрепить обоснование, подтверждающее наличие коммерческой тайны или конфиденциальной информации в отчете;</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30. </w:t>
      </w:r>
      <w:proofErr w:type="gramStart"/>
      <w:r w:rsidRPr="00F236AB">
        <w:rPr>
          <w:b/>
        </w:rPr>
        <w:t>Дата формирования заключения федерального государственного бюджетного учреждения "Российская академия наук" (далее - РАН)</w:t>
      </w:r>
      <w:r w:rsidRPr="00F236AB">
        <w:t xml:space="preserve"> - заполняется при наличии такого заключения РАН в соответствии с подпунктом б пункта 3 правил осуществления РАН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утвержденных постановлением Правительства Российской Федерации от 30</w:t>
      </w:r>
      <w:proofErr w:type="gramEnd"/>
      <w:r w:rsidRPr="00F236AB">
        <w:t xml:space="preserve"> декабря 2018 г. N 1781 (Собрание законодательства Российской Федерации, 2019, N 2, </w:t>
      </w:r>
      <w:proofErr w:type="spellStart"/>
      <w:r w:rsidRPr="00F236AB">
        <w:t>ст.189</w:t>
      </w:r>
      <w:proofErr w:type="spellEnd"/>
      <w:r w:rsidRPr="00F236AB">
        <w:t xml:space="preserve">; N 52, </w:t>
      </w:r>
      <w:proofErr w:type="spellStart"/>
      <w:r w:rsidRPr="00F236AB">
        <w:t>ст.8020</w:t>
      </w:r>
      <w:proofErr w:type="spellEnd"/>
      <w:r w:rsidRPr="00F236AB">
        <w:t>);</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31. </w:t>
      </w:r>
      <w:proofErr w:type="gramStart"/>
      <w:r w:rsidRPr="00F236AB">
        <w:rPr>
          <w:b/>
        </w:rPr>
        <w:t>Руководитель организации-исполнителя</w:t>
      </w:r>
      <w:r w:rsidRPr="00F236AB">
        <w:t xml:space="preserve"> - в соответствующих полях указываются сведения о руководителе организации-исполнителя (фамилия, имя, отчество (при наличии), должность, </w:t>
      </w:r>
      <w:proofErr w:type="spellStart"/>
      <w:r w:rsidRPr="00F236AB">
        <w:t>СНИЛС</w:t>
      </w:r>
      <w:proofErr w:type="spellEnd"/>
      <w:r w:rsidRPr="00F236AB">
        <w:t>, ИНН, гражданство, подпись).</w:t>
      </w:r>
      <w:proofErr w:type="gramEnd"/>
    </w:p>
    <w:p w:rsidR="00982379" w:rsidRPr="00F236AB" w:rsidRDefault="00982379" w:rsidP="00982379">
      <w:pPr>
        <w:pStyle w:val="formattext"/>
        <w:spacing w:before="0" w:beforeAutospacing="0" w:after="200" w:afterAutospacing="0"/>
        <w:ind w:firstLine="426"/>
        <w:jc w:val="both"/>
        <w:textAlignment w:val="baseline"/>
      </w:pPr>
      <w:r w:rsidRPr="00F236AB">
        <w:t xml:space="preserve">32. </w:t>
      </w:r>
      <w:r w:rsidRPr="000A68B3">
        <w:rPr>
          <w:b/>
        </w:rPr>
        <w:t>Заполненная Форма и полная копия отчета заверяются квалифицированной электронной подписью</w:t>
      </w:r>
      <w:r w:rsidRPr="00F236AB">
        <w:t xml:space="preserve"> уполномоченного лица организации;</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33. </w:t>
      </w:r>
      <w:r w:rsidRPr="00F236AB">
        <w:rPr>
          <w:b/>
        </w:rPr>
        <w:t xml:space="preserve">Решение Заказчика о соответствии сведений условиям государственного контракта или государственного задания, иного документа, на основании которого выполнялся </w:t>
      </w:r>
      <w:proofErr w:type="spellStart"/>
      <w:r w:rsidRPr="00F236AB">
        <w:rPr>
          <w:b/>
        </w:rPr>
        <w:t>НИОКТР</w:t>
      </w:r>
      <w:proofErr w:type="spellEnd"/>
      <w:r w:rsidRPr="00F236AB">
        <w:t xml:space="preserve"> - указывается в соответствующем поле, в случае если Заказчик подтверждает соответствие сведений условиям государственного контракта или </w:t>
      </w:r>
      <w:r w:rsidRPr="00F236AB">
        <w:lastRenderedPageBreak/>
        <w:t xml:space="preserve">государственного задания, иного документа, на основании которого выполнялся </w:t>
      </w:r>
      <w:proofErr w:type="spellStart"/>
      <w:r w:rsidRPr="00F236AB">
        <w:t>НИОКТР</w:t>
      </w:r>
      <w:proofErr w:type="spellEnd"/>
      <w:r w:rsidRPr="00F236AB">
        <w:t>, либо подтверждает их несоответствие.</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Дата указанного решения проставляется автоматически арабскими цифрами в формате </w:t>
      </w:r>
      <w:proofErr w:type="spellStart"/>
      <w:r w:rsidRPr="00F236AB">
        <w:t>ДД.ММ</w:t>
      </w:r>
      <w:proofErr w:type="gramStart"/>
      <w:r w:rsidRPr="00F236AB">
        <w:t>.Г</w:t>
      </w:r>
      <w:proofErr w:type="gramEnd"/>
      <w:r w:rsidRPr="00F236AB">
        <w:t>Г</w:t>
      </w:r>
      <w:proofErr w:type="spellEnd"/>
      <w:r w:rsidRPr="00F236AB">
        <w:t>.</w:t>
      </w:r>
    </w:p>
    <w:p w:rsidR="00982379" w:rsidRPr="00490D5E" w:rsidRDefault="00982379" w:rsidP="00982379">
      <w:pPr>
        <w:pStyle w:val="formattext"/>
        <w:spacing w:before="0" w:beforeAutospacing="0" w:after="200" w:afterAutospacing="0"/>
        <w:ind w:firstLine="426"/>
        <w:jc w:val="both"/>
        <w:textAlignment w:val="baseline"/>
      </w:pPr>
      <w:r w:rsidRPr="00F236AB">
        <w:t xml:space="preserve">Сведения о подтверждении Заказчиком соответствия или несоответствия указанных сведений условиям государственного контракта или государственного задания, иного документа, на основании которого выполнялся </w:t>
      </w:r>
      <w:proofErr w:type="spellStart"/>
      <w:r w:rsidRPr="00F236AB">
        <w:t>НИОКТР</w:t>
      </w:r>
      <w:proofErr w:type="spellEnd"/>
      <w:r w:rsidRPr="00F236AB">
        <w:t xml:space="preserve">, доступны в личном кабинете </w:t>
      </w:r>
      <w:r w:rsidRPr="00490D5E">
        <w:t>Исполнителя;</w:t>
      </w:r>
    </w:p>
    <w:p w:rsidR="00982379" w:rsidRPr="00490D5E" w:rsidRDefault="00982379" w:rsidP="00982379">
      <w:pPr>
        <w:spacing w:after="200"/>
        <w:ind w:firstLine="426"/>
        <w:jc w:val="both"/>
        <w:rPr>
          <w:b/>
          <w:sz w:val="24"/>
          <w:szCs w:val="24"/>
        </w:rPr>
      </w:pPr>
      <w:r w:rsidRPr="00490D5E">
        <w:rPr>
          <w:sz w:val="24"/>
          <w:szCs w:val="24"/>
        </w:rPr>
        <w:t xml:space="preserve">34. </w:t>
      </w:r>
      <w:r w:rsidRPr="00490D5E">
        <w:rPr>
          <w:b/>
          <w:sz w:val="24"/>
          <w:szCs w:val="24"/>
        </w:rPr>
        <w:t>Ответственный исполнитель Заказчика</w:t>
      </w:r>
      <w:r w:rsidRPr="00490D5E">
        <w:rPr>
          <w:sz w:val="24"/>
          <w:szCs w:val="24"/>
        </w:rPr>
        <w:t xml:space="preserve"> - в соответствующих полях указываются сведения об ответственном исполнителе Заказчика: фамилия, имя, отчество (при наличии), должность, телефон, адрес электронной почты.</w:t>
      </w:r>
    </w:p>
    <w:p w:rsidR="00982379" w:rsidRPr="00F236AB" w:rsidRDefault="00982379" w:rsidP="00982379">
      <w:pPr>
        <w:pStyle w:val="formattext"/>
        <w:spacing w:before="0" w:beforeAutospacing="0" w:after="200" w:afterAutospacing="0"/>
        <w:ind w:firstLine="426"/>
        <w:jc w:val="both"/>
        <w:textAlignment w:val="baseline"/>
        <w:rPr>
          <w:b/>
        </w:rPr>
      </w:pPr>
      <w:r w:rsidRPr="00F236AB">
        <w:rPr>
          <w:b/>
        </w:rPr>
        <w:t>При заполнении Формы используются следующие справочники государственной информационной системы:</w:t>
      </w:r>
    </w:p>
    <w:p w:rsidR="00982379" w:rsidRPr="00F236AB" w:rsidRDefault="00982379" w:rsidP="00982379">
      <w:pPr>
        <w:pStyle w:val="formattext"/>
        <w:spacing w:before="0" w:beforeAutospacing="0" w:after="200" w:afterAutospacing="0"/>
        <w:ind w:firstLine="426"/>
        <w:jc w:val="both"/>
        <w:textAlignment w:val="baseline"/>
      </w:pPr>
      <w:r w:rsidRPr="00F236AB">
        <w:t xml:space="preserve">1. </w:t>
      </w:r>
      <w:r w:rsidRPr="00F236AB">
        <w:rPr>
          <w:b/>
        </w:rPr>
        <w:t xml:space="preserve">Классификатор, разработанный </w:t>
      </w:r>
      <w:proofErr w:type="spellStart"/>
      <w:r w:rsidRPr="00F236AB">
        <w:rPr>
          <w:b/>
        </w:rPr>
        <w:t>ОЭСР</w:t>
      </w:r>
      <w:proofErr w:type="spellEnd"/>
      <w:r w:rsidRPr="00F236AB">
        <w:t xml:space="preserve"> - из справочника государственной информационной системы указываются коды международного классификатора отраслей науки и технологий (</w:t>
      </w:r>
      <w:proofErr w:type="spellStart"/>
      <w:r w:rsidRPr="00F236AB">
        <w:t>Fields</w:t>
      </w:r>
      <w:proofErr w:type="spellEnd"/>
      <w:r w:rsidRPr="00F236AB">
        <w:t xml:space="preserve"> </w:t>
      </w:r>
      <w:proofErr w:type="spellStart"/>
      <w:r w:rsidRPr="00F236AB">
        <w:t>of</w:t>
      </w:r>
      <w:proofErr w:type="spellEnd"/>
      <w:r w:rsidRPr="00F236AB">
        <w:t xml:space="preserve"> </w:t>
      </w:r>
      <w:proofErr w:type="spellStart"/>
      <w:r w:rsidRPr="00F236AB">
        <w:t>Science</w:t>
      </w:r>
      <w:proofErr w:type="spellEnd"/>
      <w:r w:rsidRPr="00F236AB">
        <w:t xml:space="preserve"> </w:t>
      </w:r>
      <w:proofErr w:type="spellStart"/>
      <w:r w:rsidRPr="00F236AB">
        <w:t>and</w:t>
      </w:r>
      <w:proofErr w:type="spellEnd"/>
      <w:r w:rsidRPr="00F236AB">
        <w:t xml:space="preserve"> </w:t>
      </w:r>
      <w:proofErr w:type="spellStart"/>
      <w:r w:rsidRPr="00F236AB">
        <w:t>Technology</w:t>
      </w:r>
      <w:proofErr w:type="spellEnd"/>
      <w:r w:rsidRPr="00F236AB">
        <w:t xml:space="preserve"> - </w:t>
      </w:r>
      <w:proofErr w:type="spellStart"/>
      <w:r w:rsidRPr="00F236AB">
        <w:t>FOS</w:t>
      </w:r>
      <w:proofErr w:type="spellEnd"/>
      <w:r w:rsidRPr="00F236AB">
        <w:t xml:space="preserve">, 2007), разработанного </w:t>
      </w:r>
      <w:proofErr w:type="spellStart"/>
      <w:r w:rsidRPr="00F236AB">
        <w:t>ОЭСР</w:t>
      </w:r>
      <w:proofErr w:type="spellEnd"/>
      <w:r w:rsidRPr="00F236AB">
        <w:t xml:space="preserve"> (</w:t>
      </w:r>
      <w:proofErr w:type="spellStart"/>
      <w:r w:rsidRPr="00F236AB">
        <w:t>OECD</w:t>
      </w:r>
      <w:proofErr w:type="spellEnd"/>
      <w:r w:rsidRPr="00F236AB">
        <w:t xml:space="preserve"> - </w:t>
      </w:r>
      <w:proofErr w:type="spellStart"/>
      <w:r w:rsidRPr="00F236AB">
        <w:t>Organization</w:t>
      </w:r>
      <w:proofErr w:type="spellEnd"/>
      <w:r w:rsidRPr="00F236AB">
        <w:t xml:space="preserve"> </w:t>
      </w:r>
      <w:proofErr w:type="spellStart"/>
      <w:r w:rsidRPr="00F236AB">
        <w:t>for</w:t>
      </w:r>
      <w:proofErr w:type="spellEnd"/>
      <w:r w:rsidRPr="00F236AB">
        <w:t xml:space="preserve"> </w:t>
      </w:r>
      <w:proofErr w:type="spellStart"/>
      <w:r w:rsidRPr="00F236AB">
        <w:t>Economic</w:t>
      </w:r>
      <w:proofErr w:type="spellEnd"/>
      <w:r w:rsidRPr="00F236AB">
        <w:t xml:space="preserve"> </w:t>
      </w:r>
      <w:proofErr w:type="spellStart"/>
      <w:r w:rsidRPr="00F236AB">
        <w:t>Co-operation</w:t>
      </w:r>
      <w:proofErr w:type="spellEnd"/>
      <w:r w:rsidRPr="00F236AB">
        <w:t xml:space="preserve"> </w:t>
      </w:r>
      <w:proofErr w:type="spellStart"/>
      <w:r w:rsidRPr="00F236AB">
        <w:t>and</w:t>
      </w:r>
      <w:proofErr w:type="spellEnd"/>
      <w:r w:rsidRPr="00F236AB">
        <w:t xml:space="preserve"> </w:t>
      </w:r>
      <w:proofErr w:type="spellStart"/>
      <w:r w:rsidRPr="00F236AB">
        <w:t>Development</w:t>
      </w:r>
      <w:proofErr w:type="spellEnd"/>
      <w:r w:rsidRPr="00F236AB">
        <w:t>);</w:t>
      </w:r>
    </w:p>
    <w:p w:rsidR="00982379" w:rsidRPr="00F236AB" w:rsidRDefault="00982379" w:rsidP="00982379">
      <w:pPr>
        <w:pStyle w:val="formattext"/>
        <w:spacing w:before="0" w:beforeAutospacing="0" w:after="200" w:afterAutospacing="0"/>
        <w:ind w:firstLine="426"/>
        <w:jc w:val="both"/>
        <w:textAlignment w:val="baseline"/>
        <w:rPr>
          <w:b/>
        </w:rPr>
      </w:pPr>
      <w:r w:rsidRPr="00F236AB">
        <w:t xml:space="preserve">2. </w:t>
      </w:r>
      <w:r w:rsidRPr="00F236AB">
        <w:rPr>
          <w:b/>
        </w:rPr>
        <w:t>Вид издания:</w:t>
      </w:r>
    </w:p>
    <w:p w:rsidR="00982379" w:rsidRPr="00F236AB" w:rsidRDefault="00982379" w:rsidP="00982379">
      <w:pPr>
        <w:pStyle w:val="formattext"/>
        <w:spacing w:before="0" w:beforeAutospacing="0" w:after="200" w:afterAutospacing="0"/>
        <w:ind w:firstLine="426"/>
        <w:jc w:val="both"/>
        <w:textAlignment w:val="baseline"/>
      </w:pPr>
      <w:r w:rsidRPr="00F236AB">
        <w:t>2.1. Монография;</w:t>
      </w:r>
    </w:p>
    <w:p w:rsidR="00982379" w:rsidRPr="00F236AB" w:rsidRDefault="00982379" w:rsidP="00982379">
      <w:pPr>
        <w:pStyle w:val="formattext"/>
        <w:spacing w:before="0" w:beforeAutospacing="0" w:after="200" w:afterAutospacing="0"/>
        <w:ind w:firstLine="426"/>
        <w:jc w:val="both"/>
        <w:textAlignment w:val="baseline"/>
      </w:pPr>
      <w:r w:rsidRPr="00F236AB">
        <w:t>2.2. Автореферат;</w:t>
      </w:r>
    </w:p>
    <w:p w:rsidR="00982379" w:rsidRPr="00F236AB" w:rsidRDefault="00982379" w:rsidP="00982379">
      <w:pPr>
        <w:pStyle w:val="formattext"/>
        <w:spacing w:before="0" w:beforeAutospacing="0" w:after="200" w:afterAutospacing="0"/>
        <w:ind w:firstLine="426"/>
        <w:jc w:val="both"/>
        <w:textAlignment w:val="baseline"/>
      </w:pPr>
      <w:r w:rsidRPr="00F236AB">
        <w:t>2.3. Сборник (научных трудов);</w:t>
      </w:r>
    </w:p>
    <w:p w:rsidR="00982379" w:rsidRPr="00F236AB" w:rsidRDefault="00982379" w:rsidP="00982379">
      <w:pPr>
        <w:pStyle w:val="formattext"/>
        <w:spacing w:before="0" w:beforeAutospacing="0" w:after="200" w:afterAutospacing="0"/>
        <w:ind w:firstLine="426"/>
        <w:jc w:val="both"/>
        <w:textAlignment w:val="baseline"/>
      </w:pPr>
      <w:r w:rsidRPr="00F236AB">
        <w:t>2.4. Материалы конференции (съезда, симпозиума);</w:t>
      </w:r>
    </w:p>
    <w:p w:rsidR="00982379" w:rsidRPr="00F236AB" w:rsidRDefault="00982379" w:rsidP="00982379">
      <w:pPr>
        <w:pStyle w:val="formattext"/>
        <w:spacing w:before="0" w:beforeAutospacing="0" w:after="200" w:afterAutospacing="0"/>
        <w:ind w:firstLine="426"/>
        <w:jc w:val="both"/>
        <w:textAlignment w:val="baseline"/>
      </w:pPr>
      <w:r w:rsidRPr="00F236AB">
        <w:t>2.5. Препринт;</w:t>
      </w:r>
    </w:p>
    <w:p w:rsidR="00982379" w:rsidRPr="00F236AB" w:rsidRDefault="00982379" w:rsidP="00982379">
      <w:pPr>
        <w:pStyle w:val="formattext"/>
        <w:spacing w:before="0" w:beforeAutospacing="0" w:after="200" w:afterAutospacing="0"/>
        <w:ind w:firstLine="426"/>
        <w:jc w:val="both"/>
        <w:textAlignment w:val="baseline"/>
      </w:pPr>
      <w:r w:rsidRPr="00F236AB">
        <w:t>2.6. Статья;</w:t>
      </w:r>
    </w:p>
    <w:p w:rsidR="00982379" w:rsidRPr="00F236AB" w:rsidRDefault="00982379" w:rsidP="00982379">
      <w:pPr>
        <w:pStyle w:val="formattext"/>
        <w:spacing w:before="0" w:beforeAutospacing="0" w:after="200" w:afterAutospacing="0"/>
        <w:ind w:firstLine="426"/>
        <w:jc w:val="both"/>
        <w:textAlignment w:val="baseline"/>
      </w:pPr>
      <w:r w:rsidRPr="00F236AB">
        <w:t>2.7. Иное.</w:t>
      </w:r>
    </w:p>
    <w:p w:rsidR="00982379" w:rsidRPr="00F236AB" w:rsidRDefault="00982379" w:rsidP="00982379">
      <w:pPr>
        <w:pStyle w:val="formattext"/>
        <w:spacing w:before="0" w:beforeAutospacing="0" w:after="200" w:afterAutospacing="0"/>
        <w:ind w:firstLine="426"/>
        <w:jc w:val="both"/>
        <w:textAlignment w:val="baseline"/>
      </w:pPr>
    </w:p>
    <w:p w:rsidR="00BF768C" w:rsidRPr="00982379" w:rsidRDefault="00BF768C" w:rsidP="00982379"/>
    <w:sectPr w:rsidR="00BF768C" w:rsidRPr="00982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9D7"/>
    <w:multiLevelType w:val="hybridMultilevel"/>
    <w:tmpl w:val="0A944DF6"/>
    <w:lvl w:ilvl="0" w:tplc="D54A0892">
      <w:start w:val="1"/>
      <w:numFmt w:val="decimal"/>
      <w:lvlText w:val="%1."/>
      <w:lvlJc w:val="left"/>
      <w:pPr>
        <w:ind w:left="1245"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EFA4CF1"/>
    <w:multiLevelType w:val="hybridMultilevel"/>
    <w:tmpl w:val="F8E6334C"/>
    <w:lvl w:ilvl="0" w:tplc="FF9CB27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277469"/>
    <w:multiLevelType w:val="hybridMultilevel"/>
    <w:tmpl w:val="10F0385C"/>
    <w:lvl w:ilvl="0" w:tplc="FD96009C">
      <w:start w:val="1"/>
      <w:numFmt w:val="decimal"/>
      <w:lvlText w:val="%1."/>
      <w:lvlJc w:val="left"/>
      <w:pPr>
        <w:ind w:left="397" w:hanging="3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5CA01E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A"/>
    <w:rsid w:val="00697141"/>
    <w:rsid w:val="00785D09"/>
    <w:rsid w:val="00982379"/>
    <w:rsid w:val="00A66664"/>
    <w:rsid w:val="00BF768C"/>
    <w:rsid w:val="00C56BD1"/>
    <w:rsid w:val="00EE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2379"/>
    <w:rPr>
      <w:color w:val="0000FF"/>
      <w:u w:val="single"/>
    </w:rPr>
  </w:style>
  <w:style w:type="paragraph" w:customStyle="1" w:styleId="ConsPlusNormal">
    <w:name w:val="ConsPlusNormal"/>
    <w:rsid w:val="00982379"/>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823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2379"/>
    <w:rPr>
      <w:color w:val="0000FF"/>
      <w:u w:val="single"/>
    </w:rPr>
  </w:style>
  <w:style w:type="paragraph" w:customStyle="1" w:styleId="ConsPlusNormal">
    <w:name w:val="ConsPlusNormal"/>
    <w:rsid w:val="00982379"/>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823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Виктория Петровна</dc:creator>
  <cp:keywords/>
  <dc:description/>
  <cp:lastModifiedBy>Жукова Виктория Петровна</cp:lastModifiedBy>
  <cp:revision>3</cp:revision>
  <dcterms:created xsi:type="dcterms:W3CDTF">2021-06-02T12:05:00Z</dcterms:created>
  <dcterms:modified xsi:type="dcterms:W3CDTF">2022-01-13T15:12:00Z</dcterms:modified>
</cp:coreProperties>
</file>