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FD4243" w:rsidRDefault="00FD4243" w:rsidP="00904E62">
      <w:pPr>
        <w:tabs>
          <w:tab w:val="left" w:pos="6420"/>
        </w:tabs>
        <w:spacing w:line="240" w:lineRule="auto"/>
        <w:ind w:right="-17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904E62" w:rsidRPr="00904E62">
        <w:rPr>
          <w:rFonts w:ascii="Times New Roman" w:hAnsi="Times New Roman" w:cs="Times New Roman"/>
          <w:b/>
          <w:sz w:val="28"/>
          <w:szCs w:val="28"/>
        </w:rPr>
        <w:t>по конкурсу «Коммерциализация-Цифровые технологии» (очередь I) (в рамках реализации результата федеральног</w:t>
      </w:r>
      <w:r w:rsidR="00904E62">
        <w:rPr>
          <w:rFonts w:ascii="Times New Roman" w:hAnsi="Times New Roman" w:cs="Times New Roman"/>
          <w:b/>
          <w:sz w:val="28"/>
          <w:szCs w:val="28"/>
        </w:rPr>
        <w:t xml:space="preserve">о проекта «Цифровые </w:t>
      </w:r>
      <w:proofErr w:type="gramStart"/>
      <w:r w:rsidR="00904E62">
        <w:rPr>
          <w:rFonts w:ascii="Times New Roman" w:hAnsi="Times New Roman" w:cs="Times New Roman"/>
          <w:b/>
          <w:sz w:val="28"/>
          <w:szCs w:val="28"/>
        </w:rPr>
        <w:t>технологии»</w:t>
      </w:r>
      <w:r w:rsidR="00904E62">
        <w:rPr>
          <w:rFonts w:ascii="Times New Roman" w:hAnsi="Times New Roman" w:cs="Times New Roman"/>
          <w:b/>
          <w:sz w:val="28"/>
          <w:szCs w:val="28"/>
        </w:rPr>
        <w:br/>
      </w:r>
      <w:r w:rsidR="00904E62" w:rsidRPr="00904E62">
        <w:rPr>
          <w:rFonts w:ascii="Times New Roman" w:hAnsi="Times New Roman" w:cs="Times New Roman"/>
          <w:b/>
          <w:sz w:val="28"/>
          <w:szCs w:val="28"/>
        </w:rPr>
        <w:t>национальной</w:t>
      </w:r>
      <w:proofErr w:type="gramEnd"/>
      <w:r w:rsidR="00904E62" w:rsidRPr="00904E62">
        <w:rPr>
          <w:rFonts w:ascii="Times New Roman" w:hAnsi="Times New Roman" w:cs="Times New Roman"/>
          <w:b/>
          <w:sz w:val="28"/>
          <w:szCs w:val="28"/>
        </w:rPr>
        <w:t xml:space="preserve"> программы «Цифровая э</w:t>
      </w:r>
      <w:r w:rsidR="00904E62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  <w:r w:rsidR="00904E62">
        <w:rPr>
          <w:rFonts w:ascii="Times New Roman" w:hAnsi="Times New Roman" w:cs="Times New Roman"/>
          <w:b/>
          <w:sz w:val="28"/>
          <w:szCs w:val="28"/>
        </w:rPr>
        <w:br/>
      </w:r>
      <w:r w:rsidR="00904E62" w:rsidRPr="00904E62">
        <w:rPr>
          <w:rFonts w:ascii="Times New Roman" w:hAnsi="Times New Roman" w:cs="Times New Roman"/>
          <w:b/>
          <w:sz w:val="28"/>
          <w:szCs w:val="28"/>
        </w:rPr>
        <w:t>(прием заявок с 23 мая 2022 г. по 22 августа 2022 г.</w:t>
      </w:r>
      <w:r w:rsidR="00904E6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"/>
        <w:gridCol w:w="1389"/>
        <w:gridCol w:w="4396"/>
        <w:gridCol w:w="2267"/>
        <w:gridCol w:w="2270"/>
        <w:gridCol w:w="1442"/>
        <w:gridCol w:w="2411"/>
      </w:tblGrid>
      <w:tr w:rsidR="0032644F" w:rsidRPr="00174776" w:rsidTr="0032644F">
        <w:trPr>
          <w:cantSplit/>
          <w:trHeight w:val="20"/>
          <w:tblHeader/>
        </w:trPr>
        <w:tc>
          <w:tcPr>
            <w:tcW w:w="173" w:type="pct"/>
            <w:shd w:val="clear" w:color="auto" w:fill="auto"/>
            <w:vAlign w:val="center"/>
            <w:hideMark/>
          </w:tcPr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97" w:type="pct"/>
            <w:shd w:val="clear" w:color="auto" w:fill="auto"/>
            <w:vAlign w:val="center"/>
            <w:hideMark/>
          </w:tcPr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2" w:type="pct"/>
            <w:vAlign w:val="center"/>
          </w:tcPr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73" w:type="pct"/>
            <w:shd w:val="clear" w:color="auto" w:fill="auto"/>
            <w:vAlign w:val="center"/>
            <w:hideMark/>
          </w:tcPr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91" w:type="pct"/>
            <w:vAlign w:val="center"/>
          </w:tcPr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21" w:type="pct"/>
            <w:vAlign w:val="center"/>
          </w:tcPr>
          <w:p w:rsidR="0032644F" w:rsidRPr="00174776" w:rsidRDefault="0032644F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КЦТ-218818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сервиса управления технологическими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процессами  в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молочном и мясном животноводстве (КРС)  Цифровое животноводство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"КОНЦЕПТ"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КЦТ-219850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коммерциализация Программного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Modum</w:t>
            </w:r>
            <w:proofErr w:type="spellEnd"/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 в части модуля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омникональных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диалоговых симуляций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"МОДУМ ЛАБ"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КЦТ-220719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Вывод на рынок сервисов автоматизации товарных рекомендаций и рекламных показов в системах на основе поведенческих данных, товарных предпочтений и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скоринга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-оценки эффективности показов.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"ЦИФРОВЫЕ ЭСТЕТЫ"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>4 383 000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КЦТ-224108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Развитие облачного сервиса для организации контакт-центров в части роботизации диалогов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Смартьюб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КЦТ-224803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продукта 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КьюСофт</w:t>
            </w:r>
            <w:proofErr w:type="spellEnd"/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: Система Управления Знаниями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КьюСофт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КЦТ-224992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модуля управления персоналом для Системы управления документами и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задачами  ТЕЗИС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"СИСТЕМА ТЕЗИС"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КЦТ-225129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Внедрение отечественного роботизированного доильного комплекса для молочных животноводств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"ПКФ ИНАВТОМАТИКА"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КЦТ-225241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запуск в промышленную эксплуатацию полнофункционального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Сервиса  Автоматизированная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предиктивная аналитика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-ML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ООО "Клэр энд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Клартэ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КЦТ-225689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Масштабирование инновационной профессиональной системы для оптимизации процессов разработки IT-решений с применением машинного обучения и искусственного интеллекта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"СИНИМЕКС ДАТА ЛАБ"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КЦТ-226566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системы контекстного обучения ПО, направленная на адаптацию и поддержку отечественной операционной системы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"ХИНТЕД"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>15 550 000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КЦТ-227562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коммерциализация программного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комплекса  Стахановец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: Про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"Стахановец"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КЦТ-227578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платформы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Yolka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TMS для комплексного управления грузоперевозками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"ЙОЛКА"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КЦТ-227613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Доработка автоматизированной системы учета и регистрации сельскохозяйственных животных “REGAGRO” в части быстрой адаптации и локализации, с разработкой универсального конструктора отчетов с целью расширения рынка сбыта в России и вывода на зарубежные рынки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"АГРОСЕРВИС"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КЦТ-227685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подготовка к коммерциализации пакета приложений системы интеллектуального управления распределением энергосети SMART GRID ADMS (ADMS –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Энергософт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КЦТ-227720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 управления производственными процессами (MES) для поточного автономного производства по технологии FFF (FDM)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"НПК "АНТЕЙ"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КЦТ-227790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игрового симулятора отражения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киберугроз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масштабируемой платформы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корпоративного обучения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"КВИЗ ЛАБ"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>13 600 000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КЦТ-227871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вывод на зарубежный рынок высокопроизводительной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Turborender</w:t>
            </w:r>
            <w:proofErr w:type="spellEnd"/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v.1.0.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"Рендер-ферма"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09. Системы виртуализации и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гиперковергентные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КЦТ-227903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Abanking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low-code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бизнес-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процессов  Программы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для ЭВМ 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Аbanking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3.0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Акоммерс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КЦТ-227928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программного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обеспечения  Торги223.Фарма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 с целью коммерциализации и привлечения B2B контрагентов из фармацевтической отрасли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"Центр Электронных Торгов"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КЦТ-228203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Коммерциализация системы управления S&amp;OP АГБИС Химчистка за счет доработки предиктивной подсистемы Аналитика на основе внедрения инструментов анализа речи и машинного обучения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"Компания АГБИС"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КЦТ-228363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Разработка аппаратно-программного комплекса машинного зрения и дополненной реальности, предназначенного для поддержки принятия врачебных решений в хирургии заднего отдела глаза.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"ЦЕНТР ДИАГНОСТИКИ И ХИРУРГИИ ЗАДНЕГО ОТДЕЛА ГЛАЗА"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КЦТ-228375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функциональных и интерфейсных возможностей CAD/CAM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системы  ГеММа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-3D 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"НТЦ ГЕММА"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КЦТ-228394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Доработка функциональных и интеграционных возможностей платформы “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Larix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”, предназначенной для внедрения комплексной технологии формирования и использования баз данных информационного моделирования инвестиционно-строительных проектов с целью расширения рынка сбыта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Айбим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КЦТ-228900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 продвижение на новых рынках системы управления тестированием программных продуктов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"ТЕСТ АЙТИ"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10. Средства разработки ПО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КЦТ-228979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функционала и коммерциализация платформы аналитики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геопространственных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Skyeer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IT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"СКАЙЕР ИТ"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01. Инженерное ПО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КЦТ-229174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платформы управления данными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Teletarget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таргетированного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видеорекламы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интерактивных форматов на определенные категории зрителей интерактивного телевидения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"ТЕЛЕТАРГЕТ"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КЦТ-229351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конфигурируемой модели телеуправляемого необитаемого подводного аппарата с модульной структурой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"Подводная робототехника"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КЦТ-229518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интеллектуальной цифровой платформы для управления </w:t>
            </w:r>
            <w:proofErr w:type="gram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производством  и</w:t>
            </w:r>
            <w:proofErr w:type="gram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поставками FМCG  на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EGGHEADS.solutions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"ЭГГХЕДС"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904E62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32644F" w:rsidRPr="00174776" w:rsidTr="0032644F">
        <w:trPr>
          <w:cantSplit/>
          <w:trHeight w:val="20"/>
        </w:trPr>
        <w:tc>
          <w:tcPr>
            <w:tcW w:w="173" w:type="pct"/>
            <w:shd w:val="clear" w:color="auto" w:fill="auto"/>
            <w:vAlign w:val="center"/>
          </w:tcPr>
          <w:p w:rsidR="0032644F" w:rsidRPr="00174776" w:rsidRDefault="0032644F" w:rsidP="00904E62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КЦТ-229764</w:t>
            </w:r>
          </w:p>
        </w:tc>
        <w:tc>
          <w:tcPr>
            <w:tcW w:w="1497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Доработка технологического решения ТАФС.</w:t>
            </w:r>
          </w:p>
        </w:tc>
        <w:tc>
          <w:tcPr>
            <w:tcW w:w="772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ООО "АТРЕТЕК"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9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000 000</w:t>
            </w:r>
          </w:p>
        </w:tc>
        <w:tc>
          <w:tcPr>
            <w:tcW w:w="821" w:type="pct"/>
            <w:vAlign w:val="center"/>
          </w:tcPr>
          <w:p w:rsidR="0032644F" w:rsidRPr="00904E62" w:rsidRDefault="0032644F" w:rsidP="00904E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62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</w:tbl>
    <w:p w:rsidR="00174776" w:rsidRDefault="001747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904E62" w:rsidRPr="00FD4243" w:rsidRDefault="00904E62" w:rsidP="00904E62">
      <w:pPr>
        <w:tabs>
          <w:tab w:val="left" w:pos="6420"/>
        </w:tabs>
        <w:spacing w:line="240" w:lineRule="auto"/>
        <w:ind w:right="-17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E62">
        <w:rPr>
          <w:rFonts w:ascii="Times New Roman" w:hAnsi="Times New Roman" w:cs="Times New Roman"/>
          <w:b/>
          <w:sz w:val="28"/>
          <w:szCs w:val="28"/>
        </w:rPr>
        <w:t>по конкурсу «Коммерциализация-Цифровые технологии» (очередь I) (в рамках реализации результата федеральног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проекта «Цифровые </w:t>
      </w:r>
      <w:r w:rsidRPr="007C340B">
        <w:rPr>
          <w:rFonts w:ascii="Times New Roman" w:hAnsi="Times New Roman" w:cs="Times New Roman"/>
          <w:b/>
          <w:sz w:val="28"/>
          <w:szCs w:val="28"/>
        </w:rPr>
        <w:t xml:space="preserve">технологии» национальной программы «Цифровая экономика Российской Федерации»), по которым необходимо продолжить процедуру </w:t>
      </w:r>
      <w:proofErr w:type="gramStart"/>
      <w:r w:rsidRPr="007C340B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Pr="007C340B">
        <w:rPr>
          <w:rFonts w:ascii="Times New Roman" w:hAnsi="Times New Roman" w:cs="Times New Roman"/>
          <w:b/>
          <w:sz w:val="28"/>
          <w:szCs w:val="28"/>
        </w:rPr>
        <w:br/>
        <w:t>(</w:t>
      </w:r>
      <w:proofErr w:type="gramEnd"/>
      <w:r w:rsidRPr="007C340B">
        <w:rPr>
          <w:rFonts w:ascii="Times New Roman" w:hAnsi="Times New Roman" w:cs="Times New Roman"/>
          <w:b/>
          <w:sz w:val="28"/>
          <w:szCs w:val="28"/>
        </w:rPr>
        <w:t>прием заявок с 23 мая 2022 г. по 22 августа</w:t>
      </w:r>
      <w:r w:rsidRPr="00904E62">
        <w:rPr>
          <w:rFonts w:ascii="Times New Roman" w:hAnsi="Times New Roman" w:cs="Times New Roman"/>
          <w:b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1275"/>
        <w:gridCol w:w="5671"/>
        <w:gridCol w:w="2411"/>
        <w:gridCol w:w="2126"/>
        <w:gridCol w:w="2719"/>
      </w:tblGrid>
      <w:tr w:rsidR="00F66093" w:rsidRPr="00174776" w:rsidTr="00F66093">
        <w:trPr>
          <w:cantSplit/>
          <w:trHeight w:val="59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F66093" w:rsidRPr="00174776" w:rsidRDefault="00F66093" w:rsidP="00F66093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" w:type="pct"/>
            <w:shd w:val="clear" w:color="auto" w:fill="auto"/>
            <w:vAlign w:val="center"/>
            <w:hideMark/>
          </w:tcPr>
          <w:p w:rsidR="00F66093" w:rsidRPr="00174776" w:rsidRDefault="00F66093" w:rsidP="007355B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931" w:type="pct"/>
            <w:shd w:val="clear" w:color="auto" w:fill="auto"/>
            <w:vAlign w:val="center"/>
            <w:hideMark/>
          </w:tcPr>
          <w:p w:rsidR="00F66093" w:rsidRPr="00174776" w:rsidRDefault="00F66093" w:rsidP="007355B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21" w:type="pct"/>
            <w:vAlign w:val="center"/>
          </w:tcPr>
          <w:p w:rsidR="00F66093" w:rsidRPr="00174776" w:rsidRDefault="00F66093" w:rsidP="007355B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66093" w:rsidRPr="00174776" w:rsidRDefault="00F66093" w:rsidP="007355B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926" w:type="pct"/>
            <w:vAlign w:val="center"/>
          </w:tcPr>
          <w:p w:rsidR="00F66093" w:rsidRPr="00174776" w:rsidRDefault="00F66093" w:rsidP="007355B4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КЦТ-218726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продвижение системы управления корпоративными знаниями и обучением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Minerva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proofErr w:type="spellEnd"/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"ПАНТЕОН АЙТИ"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КЦТ-220293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и доработка платформы целевой подачи информации для отрасли цифрового 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маркетинга  умного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города  с поддержкой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браузерного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ВидиГайд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КЦТ-221306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МедАнгел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- медицинская информационная система для эффективного управления медучреждением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ООО "Ангелы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КЦТ-223630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Вывод на рынок сервиса интеллектуального планирования и мониторинга производства, поставок продукции 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-  “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Оптимум-сток”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"ХЭДЛАЙН-ИЖЕВСК"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КЦТ-223754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коммуникационной платформы для безопасного общения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"ЭСК-ТЕК"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КЦТ-224814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системы электронного документооборота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ТурбоКонтракт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для совершенствования возможностей использования сценариев бизнес конфигурации, механизма обработки данных и адаптации под потребности для корпоративных клиентов.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"УМНАЯ АВТОМАТИЗАЦИЯ"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КЦТ-224875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коммерциализация экосистемы аналитики продаж и обучения торговли на </w:t>
            </w:r>
            <w:proofErr w:type="spellStart"/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 Ригель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-Бизнес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"ПЕРВЫЙ ВИЗОВЫЙ ЦЕНТР"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КЦТ-225113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медицинской информационной системы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DentalPRO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 многофункциональным модулем по автоматизации и управлению взаимоотношениями с клиентами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"ДИОН СОФТ"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ПФО, Ульяновская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КЦТ-225151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сервиса оптимизации бизнес-KPI и максимизации прибыли 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рекламодателя  N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Bidder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 на рынке РФ и вывод на рынки СНГ и Турции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"НЕКСТ ЛЕВЕЛ"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КЦТ-225252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Развитие и масштабирование технологического решения для монетизации трафика партнеров.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"ИНСАП"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КЦТ-225410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интернет-портала для организации и проведения многопользовательских онлайн-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видеоконференций  Ева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интерактивных элементов взаимодействия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«Центр»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КЦТ-225461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 модернизация симулятора подводной робототехники MUR IDE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"Центр робототехники"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ДФО, Приморский край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КЦТ-225632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интеллектуальной платформы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AiSales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для распознавания поведенческих факторов потребителя с целью выявления его внутренних потребностей и формирования персонального предложения для покупки автомобиля в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онлайне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без посещения дилерского центра.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Трейдинс.ру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КЦТ-225876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комплексной системы для подавления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тиннитуса</w:t>
            </w:r>
            <w:proofErr w:type="spellEnd"/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АО "ПК АЛЬМАТЕК"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КЦТ-226215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Джинн –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омниканальная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диалоговая система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"ЛАБОРАТОРИИ ИНФОРМАЦИОННЫХ ТЕХНОЛОГИЙ"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КЦТ-227150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коммерциализация системы кадрового электронного 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 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proofErr w:type="spellEnd"/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 для замены бумажного документооборота в рамках действующего законодательства РФ.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"КАЛИТЕРО"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КЦТ-227282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Getmatch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– Сервис для поиска работы в IT и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"ДЖИ БОТ"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КЦТ-227534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функционала сервиса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Ucar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бизнес-процессов автомоек в части ценообразования, управления загруженностью и внешним персоналом, внедрения интернета вещей и специализированной CRM-системы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"КАРФИКС СЕРВИС"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КЦТ-227638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Коммерциализация системы управления складскими и багажными сортировочными и конвейерными линиями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"Фотомеханика"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КЦТ-227643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интеграция в 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платформу 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Promoters</w:t>
            </w:r>
            <w:proofErr w:type="spellEnd"/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 модуля принятия решений по управлению промо-акциями, коммерциализация и вывод решения 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Promoters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 на зарубежные рынки.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"МЕДИА СЕКРЕТ"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КЦТ-227656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выпуска линейки учебно-научных манипуляторов HOBOTS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"СОВРЕМЕННЫЕ ТЕХНОЛОГИЧЕСКИЕ СИСТЕМЫ"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06. Робототехнические комплексы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КЦТ-227731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платформы для персонализированного цифрового маркетинга и информирования в местах продаж и транспорте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AddReality</w:t>
            </w:r>
            <w:proofErr w:type="spellEnd"/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"ЭДДРЕАЛИТИ"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КЦТ-227773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 масштабирование цифрового справочника по кредитным продуктам Banki.shopv3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"БЖР"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КЦТ-227896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инновационной облачной системы для организации корпоративных закупок с использованием инструментов автоматизации и искусственного интеллекта.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"КОГНИТИВ"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03. ERP-системы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КЦТ-227947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ТИПОВОЕ РЕШЕНИЕ - ИНФОРМАЦИОННО-АНАЛИТИЧЕСКАЯ СИСТЕМА СИТУАЦИОННЫХ ЦЕНТРОВ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"ПОЛИАНАЛИТИКА"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КЦТ-228051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платформы  EXPOCOM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, предназначенной для проведения онлайн мероприятий, в части расширения функционала видеоконференцсвязи и дальнейшее продвижение продукта на рынках России, а также стран СНГ и Азии.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"ЭКСПОДАТ"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КЦТ-228399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Коммерциализация и доработка системы   Снаряд: Оперативное производственное планирование (APS)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Адептик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ЮФО, Астраханская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КЦТ-228629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продвижение единой цифровой коммуникационной среды видеоконференцсвязи, облачного хранилища, проведения повседневных процессов взаимодействий сотрудников, онлайн-обучения и аналитики рабочих процессов - в части пользовательских инструментов, UI/UX, архитектуры ВКС и платформы, в целях удовлетворения потребности российских клиентов в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импортозамещении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"УЗВ"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КЦТ-228966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РАСШИРЕНИЕ РЫНКА УСЛУГ НА ОСНОВЕ ДОРАБОТКИ ПРОГРАММНОГО ОБЕСПЕЧЕНИЯ СИСТЕМЫ ЦИФРОВОГО ОПТИКО-ГИПЕРСПЕКТРАЛЬНОГО РАСПОЗНАВАНИЯ ГОРНЫХ ПОРОД ПО КЕРНУ И СОЗДАНИЯ ИНТЕРАКТИВНОЙ МОДЕЛИ НЕФТЕГАЗОВОГО ПЛАСТА ФИАНУМЛАБ-КЕРН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"Ф-СЕРВИС"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КЦТ-228992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Profitbase</w:t>
            </w:r>
            <w:proofErr w:type="spellEnd"/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. Выдача ключей 2.0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Бизерра.ру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КЦТ-229009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immers.cloud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- российское решение управлением публичными и приватным облаками с GPU на базе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OpenStack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организации удаленных высокоскоростных интерактивных рабочих мест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"ДТЛ"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КЦТ-229015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Развитие платформы конструирования, исполнения и анализа результатов маркетинговых программ управления лояльностью и благополучием клиентов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"Арена Плюс"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КЦТ-229054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Коммерциализация РИС (радиологической информационной системы)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"ОБЪЕДИНЕННОЕ ИТ ПРОСТРАНСТВО"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КЦТ-229333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сервиса динамического ценообразования на недвижимость с расширенной аналитикой на основе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датасета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, методологии и интерфейсом системы принятия решений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"ИНТЕХ"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КЦТ-229455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RPA 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решения  PIX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RPA  в части реализации облачного оркестратора   PIX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 для расширения рынка сбыта в сферах малого и среднего бизнеса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"ПИКС РОБОТИКС"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02. Системы управления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КЦТ-229458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Поступи 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Онлайн  -</w:t>
            </w:r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рекомендательная система и аппаратно-программный комплекс для построения образовательно-карьерной траектории, предназначенная для проведения профориентации, выбора профессии, поиска подходящих конкурсных испытаний и олимпиад, подбора вариантов поступления и оценки шансов поступления на программы высших учебных заведений и/или средне профессиональных учебных заведений.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«Поступи Онлайн»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КЦТ-229473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программной платформы мониторинга и комплексной диагностики состояния промышленного оборудования ЗЕТЕХ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"ЗЕТЕХ"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Cистемы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сбора, хранения, обработки, анализа, моделирования и визуализации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КЦТ-229476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внедрение системы аудита и управления информационными активами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Makves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DCAP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технологий нейронных сетей и машинного обучения.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"МАКВЕС ГРУПП"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07. Информационная безопасность и защита данных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КЦТ-229681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интерактивной платформы “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GameMachine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” в части автоматизированного создания и проведения онлайн-игр, викторин (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квизов</w:t>
            </w:r>
            <w:proofErr w:type="spell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) и мероприятий в том числе в формате прямой трансляции в целях увеличения количества потенциальных клиентов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"КВИЗ МОЗГОБОЙНЯ"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12. Новые коммуникационные интернет-технологии</w:t>
            </w:r>
          </w:p>
        </w:tc>
      </w:tr>
      <w:tr w:rsidR="00F66093" w:rsidRPr="00174776" w:rsidTr="00F66093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F66093" w:rsidRPr="00174776" w:rsidRDefault="00F66093" w:rsidP="00F66093">
            <w:pPr>
              <w:widowControl w:val="0"/>
              <w:numPr>
                <w:ilvl w:val="0"/>
                <w:numId w:val="9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КЦТ-229712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Доработка универсальной IT-</w:t>
            </w:r>
            <w:proofErr w:type="gram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 </w:t>
            </w:r>
            <w:proofErr w:type="spellStart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еКредит</w:t>
            </w:r>
            <w:proofErr w:type="spellEnd"/>
            <w:proofErr w:type="gramEnd"/>
            <w:r w:rsidRPr="00F66093">
              <w:rPr>
                <w:rFonts w:ascii="Times New Roman" w:hAnsi="Times New Roman" w:cs="Times New Roman"/>
                <w:sz w:val="24"/>
                <w:szCs w:val="24"/>
              </w:rPr>
              <w:t xml:space="preserve"> , предназначенной для автоматизации и сопровождения розничных продаж с привлечением  кредитных средств, ориентированной на сектор продажи автомобилей и страховых продуктов, с целью увеличения количества потенциальных клиентов за счет разработки новых функциональных модулей.</w:t>
            </w:r>
          </w:p>
        </w:tc>
        <w:tc>
          <w:tcPr>
            <w:tcW w:w="821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ООО "КРЕДИТИТ"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926" w:type="pct"/>
            <w:vAlign w:val="center"/>
          </w:tcPr>
          <w:p w:rsidR="00F66093" w:rsidRPr="00F66093" w:rsidRDefault="00F66093" w:rsidP="00F660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93">
              <w:rPr>
                <w:rFonts w:ascii="Times New Roman" w:hAnsi="Times New Roman" w:cs="Times New Roman"/>
                <w:sz w:val="24"/>
                <w:szCs w:val="24"/>
              </w:rPr>
              <w:t>04. CRM-системы</w:t>
            </w:r>
          </w:p>
        </w:tc>
      </w:tr>
    </w:tbl>
    <w:p w:rsidR="006B24BF" w:rsidRPr="0032644F" w:rsidRDefault="006B24BF" w:rsidP="0032644F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32644F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32644F" w:rsidRPr="00904E62" w:rsidRDefault="0032644F">
      <w:pPr>
        <w:pStyle w:val="a3"/>
        <w:rPr>
          <w:rFonts w:ascii="Times New Roman" w:hAnsi="Times New Roman" w:cs="Times New Roman"/>
        </w:rPr>
      </w:pPr>
      <w:r w:rsidRPr="00904E62">
        <w:rPr>
          <w:rStyle w:val="a5"/>
          <w:rFonts w:ascii="Times New Roman" w:hAnsi="Times New Roman" w:cs="Times New Roman"/>
        </w:rPr>
        <w:footnoteRef/>
      </w:r>
      <w:r w:rsidRPr="00904E62">
        <w:rPr>
          <w:rFonts w:ascii="Times New Roman" w:hAnsi="Times New Roman" w:cs="Times New Roman"/>
        </w:rPr>
        <w:t xml:space="preserve"> </w:t>
      </w:r>
      <w:r w:rsidRPr="00904E62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32644F" w:rsidRDefault="0032644F">
      <w:pPr>
        <w:pStyle w:val="a3"/>
      </w:pPr>
      <w:r>
        <w:rPr>
          <w:rStyle w:val="a5"/>
        </w:rPr>
        <w:footnoteRef/>
      </w:r>
      <w:r>
        <w:t xml:space="preserve"> </w:t>
      </w:r>
      <w:r w:rsidRPr="00904E62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32644F" w:rsidRDefault="0032644F">
      <w:pPr>
        <w:pStyle w:val="a3"/>
      </w:pPr>
      <w:r>
        <w:rPr>
          <w:rStyle w:val="a5"/>
        </w:rPr>
        <w:footnoteRef/>
      </w:r>
      <w:r>
        <w:t xml:space="preserve"> </w:t>
      </w:r>
      <w:r w:rsidRPr="00904E62"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4708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A2C97"/>
    <w:rsid w:val="00311276"/>
    <w:rsid w:val="0032644F"/>
    <w:rsid w:val="00411FFD"/>
    <w:rsid w:val="00505399"/>
    <w:rsid w:val="0069791E"/>
    <w:rsid w:val="006B24BF"/>
    <w:rsid w:val="006F7BE3"/>
    <w:rsid w:val="00764A77"/>
    <w:rsid w:val="0079610F"/>
    <w:rsid w:val="007A23CB"/>
    <w:rsid w:val="007C340B"/>
    <w:rsid w:val="00871804"/>
    <w:rsid w:val="00883793"/>
    <w:rsid w:val="00904E62"/>
    <w:rsid w:val="00967785"/>
    <w:rsid w:val="00A129B8"/>
    <w:rsid w:val="00A357E5"/>
    <w:rsid w:val="00A602E9"/>
    <w:rsid w:val="00A6041A"/>
    <w:rsid w:val="00A86887"/>
    <w:rsid w:val="00B74E03"/>
    <w:rsid w:val="00BA651F"/>
    <w:rsid w:val="00C36B8D"/>
    <w:rsid w:val="00C410E1"/>
    <w:rsid w:val="00D32290"/>
    <w:rsid w:val="00D323A8"/>
    <w:rsid w:val="00DE346C"/>
    <w:rsid w:val="00E0047A"/>
    <w:rsid w:val="00F33C13"/>
    <w:rsid w:val="00F6609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61140C-BE55-4819-A14A-BE4EC0E1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35FE-B2E2-4DDA-A3A4-1347AD97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23</cp:revision>
  <cp:lastPrinted>2022-03-14T05:53:00Z</cp:lastPrinted>
  <dcterms:created xsi:type="dcterms:W3CDTF">2021-09-21T12:39:00Z</dcterms:created>
  <dcterms:modified xsi:type="dcterms:W3CDTF">2022-12-09T09:04:00Z</dcterms:modified>
</cp:coreProperties>
</file>